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AA5C" w14:textId="3E157E22" w:rsidR="006F6881" w:rsidRPr="006F6881" w:rsidRDefault="006F6881" w:rsidP="006F6881">
      <w:pPr>
        <w:ind w:left="1296" w:right="1296"/>
        <w:jc w:val="center"/>
        <w:rPr>
          <w:noProof/>
          <w:lang w:val="pl-PL"/>
        </w:rPr>
      </w:pPr>
      <w:r w:rsidRPr="006F6881">
        <w:rPr>
          <w:noProof/>
          <w:lang w:val="pl-PL"/>
        </w:rPr>
        <w:t>Informacja prasowa</w:t>
      </w:r>
    </w:p>
    <w:p w14:paraId="5994C288" w14:textId="3AF7AFA0" w:rsidR="006F6881" w:rsidRPr="006F6881" w:rsidRDefault="006F6881" w:rsidP="006F6881">
      <w:pPr>
        <w:ind w:left="1296" w:right="1296"/>
        <w:rPr>
          <w:noProof/>
          <w:lang w:val="pl-PL"/>
        </w:rPr>
      </w:pPr>
    </w:p>
    <w:p w14:paraId="4B196D42" w14:textId="67665280" w:rsidR="006F6881" w:rsidRPr="006F6881" w:rsidRDefault="006F6881" w:rsidP="006F6881">
      <w:pPr>
        <w:ind w:left="1296" w:right="1296"/>
        <w:jc w:val="right"/>
        <w:rPr>
          <w:noProof/>
          <w:lang w:val="pl-PL"/>
        </w:rPr>
      </w:pPr>
      <w:r w:rsidRPr="006F6881">
        <w:rPr>
          <w:noProof/>
          <w:lang w:val="pl-PL"/>
        </w:rPr>
        <w:t xml:space="preserve">Kraków, 27 maja 2022 r. </w:t>
      </w:r>
    </w:p>
    <w:p w14:paraId="4DEC7411" w14:textId="77777777" w:rsidR="006F6881" w:rsidRDefault="006F6881" w:rsidP="00DA69DA">
      <w:pPr>
        <w:spacing w:line="240" w:lineRule="auto"/>
        <w:ind w:left="1296" w:right="1296"/>
        <w:jc w:val="center"/>
        <w:rPr>
          <w:rFonts w:ascii="Vibis Classique" w:hAnsi="Vibis Classique"/>
          <w:caps/>
          <w:sz w:val="40"/>
          <w:szCs w:val="40"/>
          <w:lang w:val="pl-PL"/>
        </w:rPr>
      </w:pPr>
    </w:p>
    <w:p w14:paraId="001EDA12" w14:textId="44034EA2" w:rsidR="0063038C" w:rsidRPr="00C9791B" w:rsidRDefault="00C9791B" w:rsidP="00DA69DA">
      <w:pPr>
        <w:spacing w:line="240" w:lineRule="auto"/>
        <w:ind w:left="1296" w:right="1296"/>
        <w:jc w:val="center"/>
        <w:rPr>
          <w:rFonts w:ascii="Vibis Classique" w:hAnsi="Vibis Classique"/>
          <w:caps/>
          <w:sz w:val="40"/>
          <w:szCs w:val="40"/>
          <w:lang w:val="pl-PL"/>
        </w:rPr>
      </w:pPr>
      <w:r w:rsidRPr="00C9791B">
        <w:rPr>
          <w:rFonts w:ascii="Vibis Classique" w:hAnsi="Vibis Classique"/>
          <w:caps/>
          <w:sz w:val="40"/>
          <w:szCs w:val="40"/>
          <w:lang w:val="pl-PL"/>
        </w:rPr>
        <w:t>hotel na milion – ibis kraków stare miasto obchodzi 10</w:t>
      </w:r>
      <w:r w:rsidR="009F3519">
        <w:rPr>
          <w:rFonts w:ascii="Vibis Classique" w:hAnsi="Vibis Classique"/>
          <w:caps/>
          <w:sz w:val="40"/>
          <w:szCs w:val="40"/>
          <w:lang w:val="pl-PL"/>
        </w:rPr>
        <w:t>.</w:t>
      </w:r>
      <w:r w:rsidRPr="00C9791B">
        <w:rPr>
          <w:rFonts w:ascii="Vibis Classique" w:hAnsi="Vibis Classique"/>
          <w:caps/>
          <w:sz w:val="40"/>
          <w:szCs w:val="40"/>
          <w:lang w:val="pl-PL"/>
        </w:rPr>
        <w:t xml:space="preserve"> urodziny!</w:t>
      </w:r>
    </w:p>
    <w:p w14:paraId="7C1EFEA5" w14:textId="77777777" w:rsidR="00C9791B" w:rsidRDefault="00C9791B" w:rsidP="00732EBC">
      <w:pPr>
        <w:pStyle w:val="Chapo"/>
        <w:spacing w:line="240" w:lineRule="auto"/>
        <w:jc w:val="center"/>
        <w:rPr>
          <w:rFonts w:ascii="Vibis_Text" w:hAnsi="Vibis_Text"/>
          <w:sz w:val="20"/>
          <w:szCs w:val="20"/>
          <w:lang w:val="pl-PL"/>
        </w:rPr>
      </w:pPr>
    </w:p>
    <w:p w14:paraId="03A7ED68" w14:textId="580C3607" w:rsidR="009F3519" w:rsidRDefault="009F3519" w:rsidP="00C9791B">
      <w:pPr>
        <w:pStyle w:val="Chapo"/>
        <w:spacing w:line="240" w:lineRule="auto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Położony w samym sercu Krakowa ibis </w:t>
      </w:r>
      <w:r w:rsidR="00454309">
        <w:rPr>
          <w:b/>
          <w:bCs/>
          <w:sz w:val="20"/>
          <w:szCs w:val="20"/>
          <w:lang w:val="pl-PL"/>
        </w:rPr>
        <w:t xml:space="preserve">&amp; ibis Budget </w:t>
      </w:r>
      <w:r>
        <w:rPr>
          <w:b/>
          <w:bCs/>
          <w:sz w:val="20"/>
          <w:szCs w:val="20"/>
          <w:lang w:val="pl-PL"/>
        </w:rPr>
        <w:t xml:space="preserve">Kraków Stare Miasto świętuje w tym roku jubileusz dziesięciolecia! </w:t>
      </w:r>
      <w:r w:rsidR="00CF5BFD">
        <w:rPr>
          <w:b/>
          <w:bCs/>
          <w:sz w:val="20"/>
          <w:szCs w:val="20"/>
          <w:lang w:val="pl-PL"/>
        </w:rPr>
        <w:t xml:space="preserve">Od momentu otwarcia hotel przyjął już </w:t>
      </w:r>
      <w:r w:rsidR="002B0F87">
        <w:rPr>
          <w:b/>
          <w:bCs/>
          <w:sz w:val="20"/>
          <w:szCs w:val="20"/>
          <w:lang w:val="pl-PL"/>
        </w:rPr>
        <w:t>blisko 1,3</w:t>
      </w:r>
      <w:r w:rsidR="00CF5BFD">
        <w:rPr>
          <w:b/>
          <w:bCs/>
          <w:sz w:val="20"/>
          <w:szCs w:val="20"/>
          <w:lang w:val="pl-PL"/>
        </w:rPr>
        <w:t xml:space="preserve"> miliona gości i wydał ponad milion posiłków. Dzięki perfekcyjnej lokalizacji, doskonałej obsłudze i angażującej, charyzmatycznej atmosferze</w:t>
      </w:r>
      <w:r w:rsidR="00BD454F">
        <w:rPr>
          <w:b/>
          <w:bCs/>
          <w:sz w:val="20"/>
          <w:szCs w:val="20"/>
          <w:lang w:val="pl-PL"/>
        </w:rPr>
        <w:t>,</w:t>
      </w:r>
      <w:r w:rsidR="00CF5BFD">
        <w:rPr>
          <w:b/>
          <w:bCs/>
          <w:sz w:val="20"/>
          <w:szCs w:val="20"/>
          <w:lang w:val="pl-PL"/>
        </w:rPr>
        <w:t xml:space="preserve"> hotel na trwałe wpisał się na turystyczną mapę</w:t>
      </w:r>
      <w:r w:rsidR="00DB1515">
        <w:rPr>
          <w:b/>
          <w:bCs/>
          <w:sz w:val="20"/>
          <w:szCs w:val="20"/>
          <w:lang w:val="pl-PL"/>
        </w:rPr>
        <w:t xml:space="preserve"> miasta</w:t>
      </w:r>
      <w:r w:rsidR="00CF5BFD">
        <w:rPr>
          <w:b/>
          <w:bCs/>
          <w:sz w:val="20"/>
          <w:szCs w:val="20"/>
          <w:lang w:val="pl-PL"/>
        </w:rPr>
        <w:t xml:space="preserve">. </w:t>
      </w:r>
    </w:p>
    <w:p w14:paraId="2E321434" w14:textId="77777777" w:rsidR="00AF372E" w:rsidRPr="00AF372E" w:rsidRDefault="00AF372E" w:rsidP="008D6EA7">
      <w:pPr>
        <w:ind w:left="0" w:right="1296"/>
        <w:rPr>
          <w:noProof/>
          <w:lang w:val="pl-PL"/>
        </w:rPr>
      </w:pPr>
    </w:p>
    <w:p w14:paraId="4AD276CB" w14:textId="287D01D7" w:rsidR="00CF5BFD" w:rsidRDefault="00B835D6" w:rsidP="003566E3">
      <w:pPr>
        <w:ind w:left="1296" w:right="1296"/>
        <w:rPr>
          <w:noProof/>
          <w:lang w:val="pl-PL"/>
        </w:rPr>
      </w:pPr>
      <w:r>
        <w:rPr>
          <w:noProof/>
          <w:lang w:val="pl-PL"/>
        </w:rPr>
        <w:t>Pięciopiętrowy ibis &amp; ibis Budget Kraków Stare Miasto przyjął pierwszych gości wiosną 2012 roku. Zlokalizowany tuż obok dworca PKS i PKP</w:t>
      </w:r>
      <w:r w:rsidR="000133C2">
        <w:rPr>
          <w:noProof/>
          <w:lang w:val="pl-PL"/>
        </w:rPr>
        <w:t>, przy ul. Pawiej</w:t>
      </w:r>
      <w:r>
        <w:rPr>
          <w:noProof/>
          <w:lang w:val="pl-PL"/>
        </w:rPr>
        <w:t xml:space="preserve"> hotel stał się jednym z głównych punktów turystycznych dla odwiedzają</w:t>
      </w:r>
      <w:r w:rsidR="001E3956">
        <w:rPr>
          <w:noProof/>
          <w:lang w:val="pl-PL"/>
        </w:rPr>
        <w:t>cy</w:t>
      </w:r>
      <w:r>
        <w:rPr>
          <w:noProof/>
          <w:lang w:val="pl-PL"/>
        </w:rPr>
        <w:t xml:space="preserve">ch Kraków z Polski i zagranicy. </w:t>
      </w:r>
      <w:r w:rsidR="00DB1515">
        <w:rPr>
          <w:noProof/>
          <w:lang w:val="pl-PL"/>
        </w:rPr>
        <w:t xml:space="preserve">Jak każdy obiekt marki ibis, słynącej z angażującej i tętniącej życiem atmosfery, hotel zdobył serca gości szukających niezapomnianych wrażeń z pobytu. </w:t>
      </w:r>
    </w:p>
    <w:p w14:paraId="27644FF1" w14:textId="4E5B8DD7" w:rsidR="00DB1515" w:rsidRDefault="00DB1515" w:rsidP="003566E3">
      <w:pPr>
        <w:ind w:left="1296" w:right="1296"/>
        <w:rPr>
          <w:noProof/>
          <w:lang w:val="pl-PL"/>
        </w:rPr>
      </w:pPr>
    </w:p>
    <w:p w14:paraId="295D6146" w14:textId="25769F11" w:rsidR="00DB1515" w:rsidRDefault="005221A7" w:rsidP="003566E3">
      <w:pPr>
        <w:ind w:left="1296" w:right="1296"/>
        <w:rPr>
          <w:noProof/>
          <w:lang w:val="pl-PL"/>
        </w:rPr>
      </w:pPr>
      <w:r>
        <w:rPr>
          <w:noProof/>
          <w:lang w:val="pl-PL"/>
        </w:rPr>
        <w:t xml:space="preserve">Przez 10 lat swojego funkcjonowania ibis </w:t>
      </w:r>
      <w:r w:rsidR="002B0F87">
        <w:rPr>
          <w:noProof/>
          <w:lang w:val="pl-PL"/>
        </w:rPr>
        <w:t>&amp; ibis Budget Kraków Stare Miasto odwiedziło niemal 1</w:t>
      </w:r>
      <w:r w:rsidR="0050113A">
        <w:rPr>
          <w:noProof/>
          <w:lang w:val="pl-PL"/>
        </w:rPr>
        <w:t>,3 miliona</w:t>
      </w:r>
      <w:r w:rsidR="002B0F87">
        <w:rPr>
          <w:noProof/>
          <w:lang w:val="pl-PL"/>
        </w:rPr>
        <w:t xml:space="preserve"> gości, a hotel sprzedał w sumie blisko 797 000 pokoi. </w:t>
      </w:r>
      <w:r w:rsidR="00D174DF">
        <w:rPr>
          <w:noProof/>
          <w:lang w:val="pl-PL"/>
        </w:rPr>
        <w:t>Ponadto hotelowa restauracja przygotowała prawie 227 </w:t>
      </w:r>
      <w:r w:rsidR="0050113A">
        <w:rPr>
          <w:noProof/>
          <w:lang w:val="pl-PL"/>
        </w:rPr>
        <w:t>tysięcy</w:t>
      </w:r>
      <w:r w:rsidR="00D174DF">
        <w:rPr>
          <w:noProof/>
          <w:lang w:val="pl-PL"/>
        </w:rPr>
        <w:t xml:space="preserve"> posiłków dla gości i wydała ponad 882 </w:t>
      </w:r>
      <w:r w:rsidR="0050113A">
        <w:rPr>
          <w:noProof/>
          <w:lang w:val="pl-PL"/>
        </w:rPr>
        <w:t>tysięcy</w:t>
      </w:r>
      <w:r w:rsidR="00D174DF">
        <w:rPr>
          <w:noProof/>
          <w:lang w:val="pl-PL"/>
        </w:rPr>
        <w:t xml:space="preserve"> śniadań.</w:t>
      </w:r>
    </w:p>
    <w:p w14:paraId="7DBC055C" w14:textId="312686EB" w:rsidR="00D174DF" w:rsidRDefault="00D174DF" w:rsidP="003566E3">
      <w:pPr>
        <w:ind w:left="1296" w:right="1296"/>
        <w:rPr>
          <w:noProof/>
          <w:lang w:val="pl-PL"/>
        </w:rPr>
      </w:pPr>
    </w:p>
    <w:p w14:paraId="2E12BFD0" w14:textId="57D7A2AB" w:rsidR="00D174DF" w:rsidRDefault="005807D8" w:rsidP="003566E3">
      <w:pPr>
        <w:ind w:left="1296" w:right="1296"/>
        <w:rPr>
          <w:noProof/>
          <w:lang w:val="pl-PL"/>
        </w:rPr>
      </w:pPr>
      <w:r w:rsidRPr="00620B80">
        <w:rPr>
          <w:i/>
          <w:iCs/>
          <w:noProof/>
          <w:lang w:val="pl-PL"/>
        </w:rPr>
        <w:t>Z tym hotelem łączy mnie wyjątkowy sentyment</w:t>
      </w:r>
      <w:r w:rsidR="00620B80" w:rsidRPr="00620B80">
        <w:rPr>
          <w:i/>
          <w:iCs/>
          <w:noProof/>
          <w:lang w:val="pl-PL"/>
        </w:rPr>
        <w:t xml:space="preserve"> i</w:t>
      </w:r>
      <w:r w:rsidRPr="00620B80">
        <w:rPr>
          <w:i/>
          <w:iCs/>
          <w:noProof/>
          <w:lang w:val="pl-PL"/>
        </w:rPr>
        <w:t xml:space="preserve"> szczególne wspomnienia</w:t>
      </w:r>
      <w:r w:rsidR="00620B80" w:rsidRPr="00620B80">
        <w:rPr>
          <w:i/>
          <w:iCs/>
          <w:noProof/>
          <w:lang w:val="pl-PL"/>
        </w:rPr>
        <w:t>, które na długo zapadły w pamięć</w:t>
      </w:r>
      <w:r w:rsidRPr="00620B80">
        <w:rPr>
          <w:i/>
          <w:iCs/>
          <w:noProof/>
          <w:lang w:val="pl-PL"/>
        </w:rPr>
        <w:t>. To pierwszy obiekt, który nadzorowałam już od etapu samej budowy aż po jego otwarcie i pierwsze dni funkcjonowania</w:t>
      </w:r>
      <w:r>
        <w:rPr>
          <w:noProof/>
          <w:lang w:val="pl-PL"/>
        </w:rPr>
        <w:t xml:space="preserve"> – wspomina </w:t>
      </w:r>
      <w:r w:rsidRPr="00620B80">
        <w:rPr>
          <w:b/>
          <w:bCs/>
          <w:noProof/>
          <w:lang w:val="pl-PL"/>
        </w:rPr>
        <w:t xml:space="preserve">Małgorzata </w:t>
      </w:r>
      <w:r w:rsidR="000133C2">
        <w:rPr>
          <w:b/>
          <w:bCs/>
          <w:noProof/>
          <w:lang w:val="pl-PL"/>
        </w:rPr>
        <w:t>Kalinowska-</w:t>
      </w:r>
      <w:r w:rsidRPr="00620B80">
        <w:rPr>
          <w:b/>
          <w:bCs/>
          <w:noProof/>
          <w:lang w:val="pl-PL"/>
        </w:rPr>
        <w:t xml:space="preserve">Klimek </w:t>
      </w:r>
      <w:r w:rsidR="000133C2">
        <w:rPr>
          <w:b/>
          <w:bCs/>
          <w:noProof/>
          <w:lang w:val="pl-PL"/>
        </w:rPr>
        <w:t>VP Franchise Operation Eastern Europe Accor</w:t>
      </w:r>
      <w:r>
        <w:rPr>
          <w:noProof/>
          <w:lang w:val="pl-PL"/>
        </w:rPr>
        <w:t xml:space="preserve">. – </w:t>
      </w:r>
      <w:r w:rsidRPr="00620B80">
        <w:rPr>
          <w:i/>
          <w:iCs/>
          <w:noProof/>
          <w:lang w:val="pl-PL"/>
        </w:rPr>
        <w:t xml:space="preserve">Co więcej, </w:t>
      </w:r>
      <w:r w:rsidR="008C18C8" w:rsidRPr="00620B80">
        <w:rPr>
          <w:i/>
          <w:iCs/>
          <w:noProof/>
          <w:lang w:val="pl-PL"/>
        </w:rPr>
        <w:t>zostawiłam po sobie także ślad w hotelu, w przenośni i dosłownie. Jeszcze na etapie budowy w trakcie jednej z wizytacji, nie zauważając świeżej wylewki</w:t>
      </w:r>
      <w:r w:rsidR="00620B80" w:rsidRPr="00620B80">
        <w:rPr>
          <w:i/>
          <w:iCs/>
          <w:noProof/>
          <w:lang w:val="pl-PL"/>
        </w:rPr>
        <w:t>, zostawiłam odcisk swoich stóp</w:t>
      </w:r>
      <w:r w:rsidR="008C18C8" w:rsidRPr="00620B80">
        <w:rPr>
          <w:i/>
          <w:iCs/>
          <w:noProof/>
          <w:lang w:val="pl-PL"/>
        </w:rPr>
        <w:t xml:space="preserve"> na schodach w hotelu</w:t>
      </w:r>
      <w:r w:rsidR="00620B80" w:rsidRPr="00620B80">
        <w:rPr>
          <w:i/>
          <w:iCs/>
          <w:noProof/>
          <w:lang w:val="pl-PL"/>
        </w:rPr>
        <w:t>.</w:t>
      </w:r>
      <w:r w:rsidR="00620B80">
        <w:rPr>
          <w:noProof/>
          <w:lang w:val="pl-PL"/>
        </w:rPr>
        <w:t xml:space="preserve"> </w:t>
      </w:r>
    </w:p>
    <w:p w14:paraId="495B5C43" w14:textId="469AAF7F" w:rsidR="00B835D6" w:rsidRDefault="00B835D6" w:rsidP="003566E3">
      <w:pPr>
        <w:ind w:left="1296" w:right="1296"/>
        <w:rPr>
          <w:noProof/>
          <w:lang w:val="pl-PL"/>
        </w:rPr>
      </w:pPr>
    </w:p>
    <w:p w14:paraId="374B7B32" w14:textId="2E050231" w:rsidR="00620B80" w:rsidRDefault="00620B80" w:rsidP="003566E3">
      <w:pPr>
        <w:ind w:left="1296" w:right="1296"/>
        <w:rPr>
          <w:noProof/>
          <w:lang w:val="pl-PL"/>
        </w:rPr>
      </w:pPr>
      <w:r>
        <w:rPr>
          <w:noProof/>
          <w:lang w:val="pl-PL"/>
        </w:rPr>
        <w:t>Hotelarstwo to branża z człowiekiem w sercu, dlatego w każdym z hoteli zespół codziennie dba o samopoczucie każdego z gości. Nie inaczej w ibis &amp; ibis Budget Kraków Stare Miasto.</w:t>
      </w:r>
    </w:p>
    <w:p w14:paraId="1131EA25" w14:textId="42F046D6" w:rsidR="00620B80" w:rsidRDefault="00620B80" w:rsidP="003566E3">
      <w:pPr>
        <w:ind w:left="1296" w:right="1296"/>
        <w:rPr>
          <w:noProof/>
          <w:lang w:val="pl-PL"/>
        </w:rPr>
      </w:pPr>
    </w:p>
    <w:p w14:paraId="16DA5ED4" w14:textId="473375C8" w:rsidR="00620B80" w:rsidRDefault="004D1438" w:rsidP="003566E3">
      <w:pPr>
        <w:ind w:left="1296" w:right="1296"/>
        <w:rPr>
          <w:noProof/>
          <w:lang w:val="pl-PL"/>
        </w:rPr>
      </w:pPr>
      <w:r w:rsidRPr="004D1438">
        <w:rPr>
          <w:i/>
          <w:iCs/>
          <w:noProof/>
          <w:lang w:val="pl-PL"/>
        </w:rPr>
        <w:t xml:space="preserve">Sukces </w:t>
      </w:r>
      <w:r w:rsidR="00620B80" w:rsidRPr="004D1438">
        <w:rPr>
          <w:i/>
          <w:iCs/>
          <w:noProof/>
          <w:lang w:val="pl-PL"/>
        </w:rPr>
        <w:t xml:space="preserve">10 lat to przede wszystkim ogromna zasługa naszego zespołu, dzięki któremu hotel cały czas, pomimo zmieniających się warunków, tętni życiem i zaprasza wszystkich do spędzenia wspólnych chwil </w:t>
      </w:r>
      <w:r w:rsidR="00620B80">
        <w:rPr>
          <w:noProof/>
          <w:lang w:val="pl-PL"/>
        </w:rPr>
        <w:t xml:space="preserve">– zaznacza </w:t>
      </w:r>
      <w:r w:rsidR="00620B80" w:rsidRPr="004D1438">
        <w:rPr>
          <w:b/>
          <w:bCs/>
          <w:noProof/>
          <w:lang w:val="pl-PL"/>
        </w:rPr>
        <w:t xml:space="preserve">Przemysław </w:t>
      </w:r>
      <w:r w:rsidR="000133C2">
        <w:rPr>
          <w:b/>
          <w:bCs/>
          <w:noProof/>
          <w:lang w:val="pl-PL"/>
        </w:rPr>
        <w:t>Działański</w:t>
      </w:r>
      <w:r w:rsidR="00620B80" w:rsidRPr="004D1438">
        <w:rPr>
          <w:b/>
          <w:bCs/>
          <w:noProof/>
          <w:lang w:val="pl-PL"/>
        </w:rPr>
        <w:t>, dyrektor hotelu ibis &amp; ibis Budget Kraków Stare Miasto</w:t>
      </w:r>
      <w:r w:rsidR="00620B80">
        <w:rPr>
          <w:noProof/>
          <w:lang w:val="pl-PL"/>
        </w:rPr>
        <w:t>.</w:t>
      </w:r>
      <w:r w:rsidR="00620B80" w:rsidRPr="004D1438">
        <w:rPr>
          <w:noProof/>
          <w:lang w:val="pl-PL"/>
        </w:rPr>
        <w:t xml:space="preserve"> –</w:t>
      </w:r>
      <w:r w:rsidR="00620B80" w:rsidRPr="004D1438">
        <w:rPr>
          <w:i/>
          <w:iCs/>
          <w:noProof/>
          <w:lang w:val="pl-PL"/>
        </w:rPr>
        <w:t xml:space="preserve"> </w:t>
      </w:r>
      <w:r w:rsidRPr="004D1438">
        <w:rPr>
          <w:i/>
          <w:iCs/>
          <w:noProof/>
          <w:lang w:val="pl-PL"/>
        </w:rPr>
        <w:t>Dziękujemy wszystkim, za zaangażowanie, pasję i codzienną pracę, która pozwoliła nam przetrwać ostatnie lata i odbudować się w pełni sił.</w:t>
      </w:r>
      <w:r>
        <w:rPr>
          <w:noProof/>
          <w:lang w:val="pl-PL"/>
        </w:rPr>
        <w:t xml:space="preserve"> </w:t>
      </w:r>
    </w:p>
    <w:p w14:paraId="7ABC1AC7" w14:textId="77777777" w:rsidR="00E06327" w:rsidRDefault="00E06327" w:rsidP="00E06327">
      <w:pPr>
        <w:ind w:right="1296"/>
        <w:rPr>
          <w:noProof/>
          <w:lang w:val="pl-PL"/>
        </w:rPr>
      </w:pPr>
    </w:p>
    <w:p w14:paraId="4775741F" w14:textId="78E2E62B" w:rsidR="004D1438" w:rsidRPr="007F3615" w:rsidRDefault="004D1438" w:rsidP="00E06327">
      <w:pPr>
        <w:ind w:right="1296"/>
        <w:rPr>
          <w:i/>
          <w:iCs/>
          <w:noProof/>
          <w:lang w:val="pl-PL"/>
        </w:rPr>
      </w:pPr>
      <w:r>
        <w:rPr>
          <w:noProof/>
          <w:lang w:val="pl-PL"/>
        </w:rPr>
        <w:t xml:space="preserve">Jak dodaje </w:t>
      </w:r>
      <w:r w:rsidRPr="007F3615">
        <w:rPr>
          <w:b/>
          <w:bCs/>
          <w:noProof/>
          <w:lang w:val="pl-PL"/>
        </w:rPr>
        <w:t xml:space="preserve">Małgorzata </w:t>
      </w:r>
      <w:r w:rsidR="0050113A">
        <w:rPr>
          <w:b/>
          <w:bCs/>
          <w:noProof/>
          <w:lang w:val="pl-PL"/>
        </w:rPr>
        <w:t>Kalinowska-</w:t>
      </w:r>
      <w:r w:rsidRPr="007F3615">
        <w:rPr>
          <w:b/>
          <w:bCs/>
          <w:noProof/>
          <w:lang w:val="pl-PL"/>
        </w:rPr>
        <w:t>Klimek</w:t>
      </w:r>
      <w:r>
        <w:rPr>
          <w:noProof/>
          <w:lang w:val="pl-PL"/>
        </w:rPr>
        <w:t xml:space="preserve">: </w:t>
      </w:r>
      <w:r w:rsidR="00644A1C" w:rsidRPr="007F3615">
        <w:rPr>
          <w:i/>
          <w:iCs/>
          <w:noProof/>
          <w:lang w:val="pl-PL"/>
        </w:rPr>
        <w:t xml:space="preserve">udało się nam zgromadzić grupę prawdziwych pasjonatów i z prawdziwym zaangażowaniem byliśmy w pełni gotowi na przyjęcie pierwszych gości już dwa dni przed otwarciem. Co więcej, </w:t>
      </w:r>
      <w:r w:rsidR="007F3615" w:rsidRPr="007F3615">
        <w:rPr>
          <w:i/>
          <w:iCs/>
          <w:noProof/>
          <w:lang w:val="pl-PL"/>
        </w:rPr>
        <w:t xml:space="preserve">w trzeci dzień po </w:t>
      </w:r>
      <w:r w:rsidR="007F3615" w:rsidRPr="007F3615">
        <w:rPr>
          <w:i/>
          <w:iCs/>
          <w:noProof/>
          <w:lang w:val="pl-PL"/>
        </w:rPr>
        <w:lastRenderedPageBreak/>
        <w:t xml:space="preserve">otwarciu hotel przeszedł prawdziwy „chrzest bojowy”, notując 100% odłożenia. </w:t>
      </w:r>
      <w:r w:rsidR="00AE263D">
        <w:rPr>
          <w:i/>
          <w:iCs/>
          <w:noProof/>
          <w:lang w:val="pl-PL"/>
        </w:rPr>
        <w:t>Można powiedzieć, ż</w:t>
      </w:r>
      <w:r w:rsidR="001E3956">
        <w:rPr>
          <w:i/>
          <w:iCs/>
          <w:noProof/>
          <w:lang w:val="pl-PL"/>
        </w:rPr>
        <w:t>e</w:t>
      </w:r>
      <w:r w:rsidR="00AE263D">
        <w:rPr>
          <w:i/>
          <w:iCs/>
          <w:noProof/>
          <w:lang w:val="pl-PL"/>
        </w:rPr>
        <w:t xml:space="preserve"> hotel</w:t>
      </w:r>
      <w:r w:rsidR="007F3615" w:rsidRPr="007F3615">
        <w:rPr>
          <w:i/>
          <w:iCs/>
          <w:noProof/>
          <w:lang w:val="pl-PL"/>
        </w:rPr>
        <w:t xml:space="preserve"> od razu trafił na głęboką wodę i poradził sobie z dużym powodzenie</w:t>
      </w:r>
      <w:r w:rsidR="00023811">
        <w:rPr>
          <w:i/>
          <w:iCs/>
          <w:noProof/>
          <w:lang w:val="pl-PL"/>
        </w:rPr>
        <w:t>m</w:t>
      </w:r>
      <w:r w:rsidR="007F3615" w:rsidRPr="007F3615">
        <w:rPr>
          <w:i/>
          <w:iCs/>
          <w:noProof/>
          <w:lang w:val="pl-PL"/>
        </w:rPr>
        <w:t xml:space="preserve">. </w:t>
      </w:r>
    </w:p>
    <w:p w14:paraId="6944158B" w14:textId="77777777" w:rsidR="004D1438" w:rsidRDefault="004D1438" w:rsidP="004D1438">
      <w:pPr>
        <w:ind w:left="0" w:right="1296"/>
        <w:rPr>
          <w:noProof/>
          <w:lang w:val="pl-PL"/>
        </w:rPr>
      </w:pPr>
    </w:p>
    <w:p w14:paraId="07CB9E18" w14:textId="0AAC6A2A" w:rsidR="007F3615" w:rsidRDefault="007F3615" w:rsidP="00E06327">
      <w:pPr>
        <w:ind w:right="1296"/>
        <w:rPr>
          <w:noProof/>
          <w:lang w:val="pl-PL"/>
        </w:rPr>
      </w:pPr>
      <w:r w:rsidRPr="007F3615">
        <w:rPr>
          <w:noProof/>
          <w:lang w:val="pl-PL"/>
        </w:rPr>
        <w:t>ibis &amp; ibis Budget Kraków Stare miasto</w:t>
      </w:r>
      <w:r>
        <w:rPr>
          <w:noProof/>
          <w:lang w:val="pl-PL"/>
        </w:rPr>
        <w:t xml:space="preserve"> oferuje gościom łącznie 302 przestronne i komfortowe pokoje, restaurację i bar, a także 4 sale konferencyjne. </w:t>
      </w:r>
    </w:p>
    <w:p w14:paraId="0D67E8D8" w14:textId="665C6628" w:rsidR="007F3615" w:rsidRDefault="007F3615" w:rsidP="00E06327">
      <w:pPr>
        <w:ind w:right="1296"/>
        <w:rPr>
          <w:noProof/>
          <w:lang w:val="pl-PL"/>
        </w:rPr>
      </w:pPr>
    </w:p>
    <w:p w14:paraId="57597133" w14:textId="77777777" w:rsidR="006B0BBF" w:rsidRDefault="006B0BBF" w:rsidP="00E06327">
      <w:pPr>
        <w:ind w:right="1296"/>
        <w:rPr>
          <w:noProof/>
          <w:lang w:val="pl-PL"/>
        </w:rPr>
      </w:pPr>
    </w:p>
    <w:p w14:paraId="69AADE06" w14:textId="3D2D765A" w:rsidR="006B0BBF" w:rsidRPr="00454C22" w:rsidRDefault="006B0BBF" w:rsidP="00454C22">
      <w:pPr>
        <w:ind w:right="1296"/>
        <w:rPr>
          <w:i/>
          <w:iCs/>
          <w:noProof/>
          <w:lang w:val="pl-PL"/>
        </w:rPr>
      </w:pPr>
      <w:r w:rsidRPr="006B0BBF">
        <w:rPr>
          <w:i/>
          <w:iCs/>
          <w:noProof/>
          <w:lang w:val="pl-PL"/>
        </w:rPr>
        <w:t>Startujemy w przyszłość z dużym impetem, a naszym najbliższym planem jest modernizacja całego hotelu zgodnie z globalnym konceptem Agora</w:t>
      </w:r>
      <w:r w:rsidR="00454C22">
        <w:rPr>
          <w:i/>
          <w:iCs/>
          <w:noProof/>
          <w:lang w:val="pl-PL"/>
        </w:rPr>
        <w:t xml:space="preserve">. </w:t>
      </w:r>
      <w:r w:rsidR="00454C22" w:rsidRPr="00454C22">
        <w:rPr>
          <w:i/>
          <w:iCs/>
          <w:noProof/>
          <w:lang w:val="pl-PL"/>
        </w:rPr>
        <w:t>Ta modułowa, elastyczna koncepcja architektury wnętrz, dzięki prostocie i wykorzystaniu industrialnych elementów w połączeniu z dbałością o detale, tworzy przestrzeń zachęcającą do społecznych interakcji, w której goście czują się jak w domu</w:t>
      </w:r>
      <w:r w:rsidR="00454C22">
        <w:rPr>
          <w:i/>
          <w:iCs/>
          <w:noProof/>
          <w:lang w:val="pl-PL"/>
        </w:rPr>
        <w:t xml:space="preserve"> </w:t>
      </w:r>
      <w:r>
        <w:rPr>
          <w:noProof/>
          <w:lang w:val="pl-PL"/>
        </w:rPr>
        <w:t xml:space="preserve">– zapowiada </w:t>
      </w:r>
      <w:r w:rsidRPr="006B0BBF">
        <w:rPr>
          <w:b/>
          <w:bCs/>
          <w:noProof/>
          <w:lang w:val="pl-PL"/>
        </w:rPr>
        <w:t xml:space="preserve">Przemysław </w:t>
      </w:r>
      <w:r w:rsidR="000133C2">
        <w:rPr>
          <w:b/>
          <w:bCs/>
          <w:noProof/>
          <w:lang w:val="pl-PL"/>
        </w:rPr>
        <w:t>Działański</w:t>
      </w:r>
      <w:r>
        <w:rPr>
          <w:noProof/>
          <w:lang w:val="pl-PL"/>
        </w:rPr>
        <w:t xml:space="preserve">. – </w:t>
      </w:r>
      <w:r w:rsidRPr="006B0BBF">
        <w:rPr>
          <w:i/>
          <w:iCs/>
          <w:noProof/>
          <w:lang w:val="pl-PL"/>
        </w:rPr>
        <w:t>Na kolejne 10 lat na pewno chcemy życzyć sobie tego, by goście wciąż chętnie odwiedzali nasz hotel i przeżywali niezapomniane chwile wspólnie z nami</w:t>
      </w:r>
      <w:r>
        <w:rPr>
          <w:noProof/>
          <w:lang w:val="pl-PL"/>
        </w:rPr>
        <w:t xml:space="preserve">. </w:t>
      </w:r>
    </w:p>
    <w:p w14:paraId="31B1CCB1" w14:textId="77777777" w:rsidR="00AE263D" w:rsidRDefault="00AE263D" w:rsidP="00AE263D">
      <w:pPr>
        <w:ind w:left="0" w:right="1296"/>
        <w:rPr>
          <w:noProof/>
          <w:lang w:val="pl-PL"/>
        </w:rPr>
      </w:pPr>
    </w:p>
    <w:p w14:paraId="0412CB1D" w14:textId="77777777" w:rsidR="006B0BBF" w:rsidRPr="007F3615" w:rsidRDefault="006B0BBF" w:rsidP="006B0BBF">
      <w:pPr>
        <w:ind w:left="0" w:right="1296"/>
        <w:rPr>
          <w:noProof/>
          <w:lang w:val="pl-PL"/>
        </w:rPr>
      </w:pPr>
    </w:p>
    <w:p w14:paraId="5EECCF59" w14:textId="058E6820" w:rsidR="006B0BBF" w:rsidRDefault="006B0BBF" w:rsidP="000133C2">
      <w:pPr>
        <w:ind w:right="1296"/>
        <w:jc w:val="center"/>
        <w:rPr>
          <w:noProof/>
          <w:lang w:val="pl-PL"/>
        </w:rPr>
      </w:pPr>
      <w:r w:rsidRPr="006B0BBF">
        <w:rPr>
          <w:noProof/>
          <w:lang w:val="pl-PL"/>
        </w:rPr>
        <w:t>###</w:t>
      </w:r>
    </w:p>
    <w:p w14:paraId="21F458BB" w14:textId="77777777" w:rsidR="006B0BBF" w:rsidRPr="006B0BBF" w:rsidRDefault="006B0BBF" w:rsidP="006B0BBF">
      <w:pPr>
        <w:ind w:right="1296"/>
        <w:rPr>
          <w:noProof/>
          <w:lang w:val="pl-PL"/>
        </w:rPr>
      </w:pPr>
    </w:p>
    <w:p w14:paraId="2B2289E4" w14:textId="2DE4F718" w:rsidR="00AE263D" w:rsidRPr="00AE263D" w:rsidRDefault="001E3956" w:rsidP="00454C22">
      <w:pPr>
        <w:ind w:right="1296"/>
        <w:rPr>
          <w:b/>
          <w:bCs/>
          <w:noProof/>
          <w:sz w:val="18"/>
          <w:szCs w:val="18"/>
          <w:u w:val="single"/>
          <w:lang w:val="pl-PL"/>
        </w:rPr>
      </w:pPr>
      <w:r>
        <w:rPr>
          <w:b/>
          <w:bCs/>
          <w:noProof/>
          <w:sz w:val="18"/>
          <w:szCs w:val="18"/>
          <w:u w:val="single"/>
          <w:lang w:val="pl-PL"/>
        </w:rPr>
        <w:t xml:space="preserve">O </w:t>
      </w:r>
      <w:r w:rsidR="00AE263D">
        <w:rPr>
          <w:b/>
          <w:bCs/>
          <w:noProof/>
          <w:sz w:val="18"/>
          <w:szCs w:val="18"/>
          <w:u w:val="single"/>
          <w:lang w:val="pl-PL"/>
        </w:rPr>
        <w:t>ibis</w:t>
      </w:r>
    </w:p>
    <w:p w14:paraId="6710B9A1" w14:textId="30CFFE6D" w:rsidR="00AE263D" w:rsidRPr="00AE263D" w:rsidRDefault="00AE263D" w:rsidP="00AE263D">
      <w:pPr>
        <w:ind w:right="1296"/>
        <w:rPr>
          <w:iCs/>
          <w:noProof/>
          <w:sz w:val="18"/>
          <w:szCs w:val="18"/>
          <w:lang w:val="pl-PL"/>
        </w:rPr>
      </w:pPr>
      <w:r w:rsidRPr="00AE263D">
        <w:rPr>
          <w:iCs/>
          <w:noProof/>
          <w:sz w:val="18"/>
          <w:szCs w:val="18"/>
          <w:lang w:val="pl-PL"/>
        </w:rPr>
        <w:t xml:space="preserve">Założona w 1974 roku, ibis jest pionierską, otwartą i </w:t>
      </w:r>
      <w:r w:rsidR="008D61A1">
        <w:rPr>
          <w:iCs/>
          <w:noProof/>
          <w:sz w:val="18"/>
          <w:szCs w:val="18"/>
          <w:lang w:val="pl-PL"/>
        </w:rPr>
        <w:t>an</w:t>
      </w:r>
      <w:r w:rsidR="001E3956">
        <w:rPr>
          <w:iCs/>
          <w:noProof/>
          <w:sz w:val="18"/>
          <w:szCs w:val="18"/>
          <w:lang w:val="pl-PL"/>
        </w:rPr>
        <w:t>g</w:t>
      </w:r>
      <w:r w:rsidR="008D61A1">
        <w:rPr>
          <w:iCs/>
          <w:noProof/>
          <w:sz w:val="18"/>
          <w:szCs w:val="18"/>
          <w:lang w:val="pl-PL"/>
        </w:rPr>
        <w:t>ażującą marką.</w:t>
      </w:r>
      <w:r w:rsidRPr="00AE263D">
        <w:rPr>
          <w:iCs/>
          <w:noProof/>
          <w:sz w:val="18"/>
          <w:szCs w:val="18"/>
          <w:lang w:val="pl-PL"/>
        </w:rPr>
        <w:t xml:space="preserve"> Hotele ibis </w:t>
      </w:r>
      <w:r w:rsidR="008D61A1">
        <w:rPr>
          <w:iCs/>
          <w:noProof/>
          <w:sz w:val="18"/>
          <w:szCs w:val="18"/>
          <w:lang w:val="pl-PL"/>
        </w:rPr>
        <w:t xml:space="preserve">są </w:t>
      </w:r>
      <w:r w:rsidRPr="00AE263D">
        <w:rPr>
          <w:iCs/>
          <w:noProof/>
          <w:sz w:val="18"/>
          <w:szCs w:val="18"/>
          <w:lang w:val="pl-PL"/>
        </w:rPr>
        <w:t>uwielbiane przez podróżnych</w:t>
      </w:r>
      <w:r w:rsidR="008D61A1">
        <w:rPr>
          <w:iCs/>
          <w:noProof/>
          <w:sz w:val="18"/>
          <w:szCs w:val="18"/>
          <w:lang w:val="pl-PL"/>
        </w:rPr>
        <w:t xml:space="preserve"> z całego świata</w:t>
      </w:r>
      <w:r w:rsidRPr="00AE263D">
        <w:rPr>
          <w:iCs/>
          <w:noProof/>
          <w:sz w:val="18"/>
          <w:szCs w:val="18"/>
          <w:lang w:val="pl-PL"/>
        </w:rPr>
        <w:t xml:space="preserve"> i </w:t>
      </w:r>
      <w:r w:rsidR="008D61A1">
        <w:rPr>
          <w:iCs/>
          <w:noProof/>
          <w:sz w:val="18"/>
          <w:szCs w:val="18"/>
          <w:lang w:val="pl-PL"/>
        </w:rPr>
        <w:t>lokalne społ</w:t>
      </w:r>
      <w:r w:rsidR="001E3956">
        <w:rPr>
          <w:iCs/>
          <w:noProof/>
          <w:sz w:val="18"/>
          <w:szCs w:val="18"/>
          <w:lang w:val="pl-PL"/>
        </w:rPr>
        <w:t>e</w:t>
      </w:r>
      <w:r w:rsidR="008D61A1">
        <w:rPr>
          <w:iCs/>
          <w:noProof/>
          <w:sz w:val="18"/>
          <w:szCs w:val="18"/>
          <w:lang w:val="pl-PL"/>
        </w:rPr>
        <w:t>czności</w:t>
      </w:r>
      <w:r w:rsidRPr="00AE263D">
        <w:rPr>
          <w:iCs/>
          <w:noProof/>
          <w:sz w:val="18"/>
          <w:szCs w:val="18"/>
          <w:lang w:val="pl-PL"/>
        </w:rPr>
        <w:t xml:space="preserve"> ze względu na współczesną stylistykę, energiczną </w:t>
      </w:r>
      <w:r w:rsidR="008D61A1">
        <w:rPr>
          <w:iCs/>
          <w:noProof/>
          <w:sz w:val="18"/>
          <w:szCs w:val="18"/>
          <w:lang w:val="pl-PL"/>
        </w:rPr>
        <w:t xml:space="preserve">atmosferę i przestrzeń, w której można poczuć się jak w domu: </w:t>
      </w:r>
      <w:r w:rsidRPr="00AE263D">
        <w:rPr>
          <w:iCs/>
          <w:noProof/>
          <w:sz w:val="18"/>
          <w:szCs w:val="18"/>
          <w:lang w:val="pl-PL"/>
        </w:rPr>
        <w:t xml:space="preserve">tętniące życiem bary, satysfakcjonujące lokale gastronomiczne i </w:t>
      </w:r>
      <w:r w:rsidR="008D61A1">
        <w:rPr>
          <w:iCs/>
          <w:noProof/>
          <w:sz w:val="18"/>
          <w:szCs w:val="18"/>
          <w:lang w:val="pl-PL"/>
        </w:rPr>
        <w:t xml:space="preserve">łatwe i </w:t>
      </w:r>
      <w:r w:rsidRPr="00AE263D">
        <w:rPr>
          <w:iCs/>
          <w:noProof/>
          <w:sz w:val="18"/>
          <w:szCs w:val="18"/>
          <w:lang w:val="pl-PL"/>
        </w:rPr>
        <w:t xml:space="preserve">mobilne </w:t>
      </w:r>
      <w:r w:rsidR="008D61A1">
        <w:rPr>
          <w:iCs/>
          <w:noProof/>
          <w:sz w:val="18"/>
          <w:szCs w:val="18"/>
          <w:lang w:val="pl-PL"/>
        </w:rPr>
        <w:t>zameldowanie</w:t>
      </w:r>
      <w:r w:rsidRPr="00AE263D">
        <w:rPr>
          <w:iCs/>
          <w:noProof/>
          <w:sz w:val="18"/>
          <w:szCs w:val="18"/>
          <w:lang w:val="pl-PL"/>
        </w:rPr>
        <w:t xml:space="preserve">. Marka znana jest także z pasji do muzyki granej na żywo oraz z playlist dopasowanych do każdego możliwego nastroju. Ponadto organizuje ekskluzywne koncerty z udziałem dobrze rokujących </w:t>
      </w:r>
      <w:r w:rsidR="008D61A1">
        <w:rPr>
          <w:iCs/>
          <w:noProof/>
          <w:sz w:val="18"/>
          <w:szCs w:val="18"/>
          <w:lang w:val="pl-PL"/>
        </w:rPr>
        <w:t xml:space="preserve">lokalnych </w:t>
      </w:r>
      <w:r w:rsidRPr="00AE263D">
        <w:rPr>
          <w:iCs/>
          <w:noProof/>
          <w:sz w:val="18"/>
          <w:szCs w:val="18"/>
          <w:lang w:val="pl-PL"/>
        </w:rPr>
        <w:t>muzyków. Bez względu na to dokąd podróżujemy, ibis zawsze będzie właściwym miejscem na pobyt. Dzięki ponad 1</w:t>
      </w:r>
      <w:r w:rsidR="008D61A1">
        <w:rPr>
          <w:iCs/>
          <w:noProof/>
          <w:sz w:val="18"/>
          <w:szCs w:val="18"/>
          <w:lang w:val="pl-PL"/>
        </w:rPr>
        <w:t xml:space="preserve"> </w:t>
      </w:r>
      <w:r w:rsidRPr="00AE263D">
        <w:rPr>
          <w:iCs/>
          <w:noProof/>
          <w:sz w:val="18"/>
          <w:szCs w:val="18"/>
          <w:lang w:val="pl-PL"/>
        </w:rPr>
        <w:t>200 hotelom w ponad 65 krajach, ibis jest rozpoznawalną na całym świecie, czołową marką w kategorii ekonomicznej. Stanowi część Accor, wiodącej na świecie grupy hotelarskiej</w:t>
      </w:r>
      <w:r>
        <w:rPr>
          <w:iCs/>
          <w:noProof/>
          <w:sz w:val="18"/>
          <w:szCs w:val="18"/>
          <w:lang w:val="pl-PL"/>
        </w:rPr>
        <w:t>.</w:t>
      </w:r>
    </w:p>
    <w:p w14:paraId="07AE5279" w14:textId="77777777" w:rsidR="00AE263D" w:rsidRPr="00AE263D" w:rsidRDefault="00AE263D" w:rsidP="00AE263D">
      <w:pPr>
        <w:ind w:right="1296"/>
        <w:rPr>
          <w:iCs/>
          <w:noProof/>
          <w:sz w:val="18"/>
          <w:szCs w:val="18"/>
          <w:lang w:val="pl-PL"/>
        </w:rPr>
      </w:pPr>
    </w:p>
    <w:p w14:paraId="459E9E89" w14:textId="77777777" w:rsidR="00AE263D" w:rsidRPr="00AE263D" w:rsidRDefault="00AE263D" w:rsidP="00AE263D">
      <w:pPr>
        <w:ind w:right="1296"/>
        <w:jc w:val="center"/>
        <w:rPr>
          <w:iCs/>
          <w:noProof/>
          <w:sz w:val="18"/>
          <w:szCs w:val="18"/>
          <w:lang w:val="pl-PL"/>
        </w:rPr>
      </w:pPr>
      <w:r w:rsidRPr="00AE263D">
        <w:rPr>
          <w:iCs/>
          <w:noProof/>
          <w:sz w:val="18"/>
          <w:szCs w:val="18"/>
          <w:lang w:val="pl-PL"/>
        </w:rPr>
        <w:t>ibis.com | all.accor.com | group.accor.com</w:t>
      </w:r>
    </w:p>
    <w:p w14:paraId="7134B88C" w14:textId="77777777" w:rsidR="00AE263D" w:rsidRPr="00AE263D" w:rsidRDefault="00AE263D" w:rsidP="00AE263D">
      <w:pPr>
        <w:ind w:right="1296"/>
        <w:rPr>
          <w:b/>
          <w:bCs/>
          <w:i/>
          <w:noProof/>
          <w:sz w:val="18"/>
          <w:szCs w:val="18"/>
          <w:u w:val="single"/>
          <w:lang w:val="pl-PL"/>
        </w:rPr>
      </w:pPr>
    </w:p>
    <w:p w14:paraId="20B10F9B" w14:textId="77777777" w:rsidR="00AE263D" w:rsidRDefault="00AE263D" w:rsidP="00454C22">
      <w:pPr>
        <w:ind w:left="0" w:right="1296"/>
        <w:rPr>
          <w:b/>
          <w:bCs/>
          <w:noProof/>
          <w:sz w:val="18"/>
          <w:szCs w:val="18"/>
          <w:u w:val="single"/>
          <w:lang w:val="pl-PL"/>
        </w:rPr>
      </w:pPr>
    </w:p>
    <w:p w14:paraId="3DDB68F1" w14:textId="39F55D7B" w:rsidR="006B0BBF" w:rsidRPr="006B0BBF" w:rsidRDefault="001E3956" w:rsidP="006B0BBF">
      <w:pPr>
        <w:ind w:right="1296"/>
        <w:rPr>
          <w:b/>
          <w:bCs/>
          <w:noProof/>
          <w:sz w:val="18"/>
          <w:szCs w:val="18"/>
          <w:u w:val="single"/>
          <w:lang w:val="pl-PL"/>
        </w:rPr>
      </w:pPr>
      <w:r>
        <w:rPr>
          <w:b/>
          <w:bCs/>
          <w:noProof/>
          <w:sz w:val="18"/>
          <w:szCs w:val="18"/>
          <w:u w:val="single"/>
          <w:lang w:val="pl-PL"/>
        </w:rPr>
        <w:t xml:space="preserve">O </w:t>
      </w:r>
      <w:r w:rsidR="006B0BBF" w:rsidRPr="006B0BBF">
        <w:rPr>
          <w:b/>
          <w:bCs/>
          <w:noProof/>
          <w:sz w:val="18"/>
          <w:szCs w:val="18"/>
          <w:u w:val="single"/>
          <w:lang w:val="pl-PL"/>
        </w:rPr>
        <w:t>Accor</w:t>
      </w:r>
    </w:p>
    <w:p w14:paraId="2555B6B3" w14:textId="77777777" w:rsidR="006B0BBF" w:rsidRPr="006B0BBF" w:rsidRDefault="006B0BBF" w:rsidP="006B0BBF">
      <w:pPr>
        <w:ind w:right="1296"/>
        <w:rPr>
          <w:noProof/>
          <w:sz w:val="18"/>
          <w:szCs w:val="18"/>
          <w:lang w:val="pl-PL"/>
        </w:rPr>
      </w:pPr>
      <w:r w:rsidRPr="006B0BBF">
        <w:rPr>
          <w:noProof/>
          <w:sz w:val="18"/>
          <w:szCs w:val="18"/>
          <w:lang w:val="pl-PL"/>
        </w:rPr>
        <w:t xml:space="preserve">Accor jest wiodącą grupą hotelarską na świecie oferującą gościom wyjątkowe i niezapomniane wrażenia w ponad 5 300 obiektach oraz 10 000 obiektach gastronomicznych w 110 krajach. Grupa dysponuje jednym z najbardziej zróżnicowanych i w pełni zintegrowanych ekosystemów hotelarskich obejmujących szerokie portfolio ponad 40 marek segmentu luxury, premium, midscale i economy. Wyjątkowe i unikalne doświadczenia uzupełnia oferta rozrywkowa, bary i restauracje, markowe rezydencje prywatne, współdzielone obiekty noclegowe, consierge, przestrzenie co-workingowe i wiele innych. Niezrównaną pozycję Accor w sektorze lifestylowym – jednej z najszybciej rozwijających się kategorii w branży – gwarantuje Ennismore, kreatywna firma hotelarska z wywodzącą się z kultury i lokalnych społeczności z bogatym portfolio przedsiębiorczych i własnych marek z jasno określonym celem. Accor wyróżnia się niezastąpionym portfolio charakterystycznych marek i zespołem liczącym ponad 260 000 osób na całym świecie. Dodatkowo Grupa oferuje wszechstronny lifestylowy program lojalnościowy ALL - Accor Live Limitless, który jako codzienny towarzysz hotelowych gości pozwala na wzbogacenie pobytu o dodatkową wartość i przeżycia związane z szeroką gamą benefitów, usług i doświadczeń. Poprzez inicjatywy takie jak Planet 21 – Acting Here, Accor Solidarity, RiiSE i ALL Heartist Fund, grupa koncentruje się na tworzeniu </w:t>
      </w:r>
      <w:r w:rsidRPr="006B0BBF">
        <w:rPr>
          <w:noProof/>
          <w:sz w:val="18"/>
          <w:szCs w:val="18"/>
          <w:lang w:val="pl-PL"/>
        </w:rPr>
        <w:lastRenderedPageBreak/>
        <w:t>pozytywnych działań poprzez promowanie etycznego biznesu, zrównoważonego rozwoju, ochrony środowiska, odpowiedzialnego hotelarstwa, zaangażowania społecznego, różnorodności i inkluzywności. Założona w 1967 roku spółka Accor SA jest notowana na paryskiej giełdzie Euronext (kod ISIN: FR0000120404) oraz na rynku OTC (kod ACRFY) w Stanach Zjednoczonych. Więcej informacji na stronie: group.accor.com. Zapraszamy do polubienia strony Accor na Facebooku oraz do śledzenia na Twitter, Facebook, LinkedIn i Instagram.</w:t>
      </w:r>
    </w:p>
    <w:p w14:paraId="644EC000" w14:textId="77777777" w:rsidR="006B0BBF" w:rsidRPr="006B0BBF" w:rsidRDefault="006B0BBF" w:rsidP="006B0BBF">
      <w:pPr>
        <w:ind w:right="1296"/>
        <w:rPr>
          <w:noProof/>
          <w:lang w:val="pl-PL"/>
        </w:rPr>
      </w:pPr>
    </w:p>
    <w:p w14:paraId="3C28AB13" w14:textId="77777777" w:rsidR="006B0BBF" w:rsidRPr="006B0BBF" w:rsidRDefault="006B0BBF" w:rsidP="006B0BBF">
      <w:pPr>
        <w:ind w:right="1296"/>
        <w:rPr>
          <w:b/>
          <w:bCs/>
          <w:noProof/>
          <w:lang w:val="pl-PL"/>
        </w:rPr>
      </w:pPr>
      <w:r w:rsidRPr="006B0BBF">
        <w:rPr>
          <w:b/>
          <w:bCs/>
          <w:noProof/>
          <w:lang w:val="pl-PL"/>
        </w:rPr>
        <w:t>Kontakt dla mediów:</w:t>
      </w:r>
    </w:p>
    <w:p w14:paraId="7F37C107" w14:textId="77777777" w:rsidR="006B0BBF" w:rsidRPr="006B0BBF" w:rsidRDefault="006B0BBF" w:rsidP="000133C2">
      <w:pPr>
        <w:ind w:left="0" w:right="1296"/>
        <w:rPr>
          <w:noProof/>
          <w:lang w:val="pl-PL"/>
        </w:rPr>
      </w:pPr>
    </w:p>
    <w:p w14:paraId="18F5348A" w14:textId="77777777" w:rsidR="006B0BBF" w:rsidRPr="006B0BBF" w:rsidRDefault="006B0BBF" w:rsidP="006B0BBF">
      <w:pPr>
        <w:ind w:right="1296"/>
        <w:rPr>
          <w:noProof/>
          <w:lang w:val="pl-PL"/>
        </w:rPr>
      </w:pPr>
      <w:r w:rsidRPr="006B0BBF">
        <w:rPr>
          <w:noProof/>
          <w:lang w:val="pl-PL"/>
        </w:rPr>
        <w:t>Agnieszka Kalinowska</w:t>
      </w:r>
    </w:p>
    <w:p w14:paraId="11ED4384" w14:textId="77777777" w:rsidR="006B0BBF" w:rsidRPr="006B0BBF" w:rsidRDefault="006B0BBF" w:rsidP="006B0BBF">
      <w:pPr>
        <w:ind w:right="1296"/>
        <w:rPr>
          <w:noProof/>
          <w:lang w:val="pl-PL"/>
        </w:rPr>
      </w:pPr>
      <w:r w:rsidRPr="006B0BBF">
        <w:rPr>
          <w:noProof/>
          <w:lang w:val="pl-PL"/>
        </w:rPr>
        <w:t>Manager Media Relations &amp; PR Poland &amp; Eastern Europe</w:t>
      </w:r>
    </w:p>
    <w:p w14:paraId="7A7015C3" w14:textId="11A01947" w:rsidR="000133C2" w:rsidRPr="00244CBB" w:rsidRDefault="006B0BBF" w:rsidP="000133C2">
      <w:pPr>
        <w:ind w:right="1296"/>
        <w:rPr>
          <w:rFonts w:ascii="Vibis_Text" w:hAnsi="Vibis_Text"/>
          <w:lang w:val="pl-PL"/>
        </w:rPr>
      </w:pPr>
      <w:r w:rsidRPr="006B0BBF">
        <w:rPr>
          <w:noProof/>
          <w:lang w:val="pl-PL"/>
        </w:rPr>
        <w:t>Agnieszka.KALINOWSKA@accor.</w:t>
      </w:r>
      <w:r w:rsidR="000133C2">
        <w:rPr>
          <w:noProof/>
          <w:lang w:val="pl-PL"/>
        </w:rPr>
        <w:t>com</w:t>
      </w:r>
      <w:r w:rsidR="000133C2" w:rsidRPr="00244CBB">
        <w:rPr>
          <w:rFonts w:ascii="Vibis_Text" w:hAnsi="Vibis_Text"/>
          <w:lang w:val="pl-PL"/>
        </w:rPr>
        <w:t xml:space="preserve"> </w:t>
      </w:r>
    </w:p>
    <w:p w14:paraId="149993CB" w14:textId="45F661C7" w:rsidR="00C0661E" w:rsidRDefault="00C0661E" w:rsidP="00DA69DA">
      <w:pPr>
        <w:rPr>
          <w:rFonts w:ascii="Vibis_Text" w:hAnsi="Vibis_Text"/>
          <w:lang w:val="pl-PL"/>
        </w:rPr>
      </w:pPr>
    </w:p>
    <w:p w14:paraId="1811F6D9" w14:textId="0437975C" w:rsidR="000133C2" w:rsidRPr="000133C2" w:rsidRDefault="000133C2" w:rsidP="000133C2">
      <w:pPr>
        <w:rPr>
          <w:rFonts w:ascii="Vibis_Text" w:hAnsi="Vibis_Text"/>
          <w:lang w:val="pl-PL"/>
        </w:rPr>
      </w:pPr>
    </w:p>
    <w:p w14:paraId="63B6648F" w14:textId="673CAE5E" w:rsidR="000133C2" w:rsidRPr="000133C2" w:rsidRDefault="000133C2" w:rsidP="000133C2">
      <w:pPr>
        <w:rPr>
          <w:rFonts w:ascii="Vibis_Text" w:hAnsi="Vibis_Text"/>
          <w:lang w:val="pl-PL"/>
        </w:rPr>
      </w:pPr>
    </w:p>
    <w:p w14:paraId="1DFA45FC" w14:textId="255B955D" w:rsidR="000133C2" w:rsidRDefault="000133C2" w:rsidP="000133C2">
      <w:pPr>
        <w:rPr>
          <w:rFonts w:ascii="Vibis_Text" w:hAnsi="Vibis_Text"/>
          <w:lang w:val="pl-PL"/>
        </w:rPr>
      </w:pPr>
    </w:p>
    <w:p w14:paraId="457DC8D5" w14:textId="77777777" w:rsidR="000133C2" w:rsidRPr="000133C2" w:rsidRDefault="000133C2" w:rsidP="000133C2">
      <w:pPr>
        <w:jc w:val="center"/>
        <w:rPr>
          <w:rFonts w:ascii="Vibis_Text" w:hAnsi="Vibis_Text"/>
          <w:lang w:val="pl-PL"/>
        </w:rPr>
      </w:pPr>
    </w:p>
    <w:sectPr w:rsidR="000133C2" w:rsidRPr="000133C2" w:rsidSect="00D85CE2">
      <w:headerReference w:type="default" r:id="rId11"/>
      <w:pgSz w:w="11900" w:h="16840"/>
      <w:pgMar w:top="2892" w:right="720" w:bottom="1418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6A7A" w14:textId="77777777" w:rsidR="00114087" w:rsidRDefault="00114087" w:rsidP="000B6DD7">
      <w:r>
        <w:separator/>
      </w:r>
    </w:p>
  </w:endnote>
  <w:endnote w:type="continuationSeparator" w:id="0">
    <w:p w14:paraId="239802DE" w14:textId="77777777" w:rsidR="00114087" w:rsidRDefault="00114087" w:rsidP="000B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bis Classiqu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ibis Meta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bis Rock">
    <w:altName w:val="Calibri"/>
    <w:charset w:val="00"/>
    <w:family w:val="auto"/>
    <w:pitch w:val="variable"/>
    <w:sig w:usb0="00000007" w:usb1="00000000" w:usb2="00000000" w:usb3="00000000" w:csb0="00000093" w:csb1="00000000"/>
  </w:font>
  <w:font w:name="Vibis Jazz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ibis_Tex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w20ty_Sans Light">
    <w:altName w:val="Times New Roman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781C" w14:textId="77777777" w:rsidR="00114087" w:rsidRDefault="00114087" w:rsidP="000B6DD7">
      <w:r>
        <w:separator/>
      </w:r>
    </w:p>
  </w:footnote>
  <w:footnote w:type="continuationSeparator" w:id="0">
    <w:p w14:paraId="59D5012B" w14:textId="77777777" w:rsidR="00114087" w:rsidRDefault="00114087" w:rsidP="000B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AFF2" w14:textId="6953A3A6" w:rsidR="00EE0278" w:rsidRDefault="00D540F9" w:rsidP="00D85CE2">
    <w:pPr>
      <w:pStyle w:val="Nagwek"/>
      <w:ind w:left="0"/>
    </w:pPr>
    <w:r w:rsidRPr="0081547D">
      <w:rPr>
        <w:rFonts w:ascii="tw20ty_Sans Light" w:hAnsi="tw20ty_Sans Light"/>
        <w:noProof/>
        <w:sz w:val="16"/>
        <w:szCs w:val="16"/>
        <w:lang w:val="en-GB" w:eastAsia="en-GB"/>
      </w:rPr>
      <w:drawing>
        <wp:anchor distT="0" distB="0" distL="114300" distR="114300" simplePos="0" relativeHeight="251676672" behindDoc="0" locked="0" layoutInCell="1" allowOverlap="1" wp14:anchorId="48B9F8F0" wp14:editId="5F085CCB">
          <wp:simplePos x="0" y="0"/>
          <wp:positionH relativeFrom="margin">
            <wp:posOffset>2882900</wp:posOffset>
          </wp:positionH>
          <wp:positionV relativeFrom="paragraph">
            <wp:posOffset>-152400</wp:posOffset>
          </wp:positionV>
          <wp:extent cx="1060450" cy="779145"/>
          <wp:effectExtent l="0" t="0" r="6350" b="1905"/>
          <wp:wrapThrough wrapText="bothSides">
            <wp:wrapPolygon edited="0">
              <wp:start x="0" y="0"/>
              <wp:lineTo x="0" y="21125"/>
              <wp:lineTo x="21341" y="21125"/>
              <wp:lineTo x="21341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35" b="13235"/>
                  <a:stretch/>
                </pic:blipFill>
                <pic:spPr bwMode="auto">
                  <a:xfrm>
                    <a:off x="0" y="0"/>
                    <a:ext cx="1060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027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61B4552" wp14:editId="5F3EFE14">
              <wp:simplePos x="0" y="0"/>
              <wp:positionH relativeFrom="margin">
                <wp:align>center</wp:align>
              </wp:positionH>
              <wp:positionV relativeFrom="paragraph">
                <wp:posOffset>3519805</wp:posOffset>
              </wp:positionV>
              <wp:extent cx="5867400" cy="6213475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621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146A0C" w14:textId="77777777" w:rsidR="00EE0278" w:rsidRPr="00281BCB" w:rsidRDefault="00EE0278" w:rsidP="00281BCB">
                          <w:pPr>
                            <w:pStyle w:val="Merci"/>
                          </w:pPr>
                          <w:r>
                            <w:t xml:space="preserve">Press </w:t>
                          </w:r>
                        </w:p>
                        <w:p w14:paraId="1A352D25" w14:textId="50B5B6CF" w:rsidR="00EE0278" w:rsidRPr="00281BCB" w:rsidRDefault="00EE0278" w:rsidP="00281BCB">
                          <w:pPr>
                            <w:pStyle w:val="Merci"/>
                          </w:pPr>
                          <w:r>
                            <w:t>contacts:</w:t>
                          </w:r>
                        </w:p>
                        <w:p w14:paraId="0511B5AB" w14:textId="77777777" w:rsidR="00EE0278" w:rsidRDefault="00EE0278" w:rsidP="00281BCB">
                          <w:pPr>
                            <w:pStyle w:val="Merci"/>
                            <w:ind w:left="0" w:firstLine="0"/>
                            <w:jc w:val="both"/>
                          </w:pPr>
                        </w:p>
                        <w:tbl>
                          <w:tblPr>
                            <w:tblStyle w:val="Tabela-Siatka"/>
                            <w:tblW w:w="9069" w:type="dxa"/>
                            <w:tblInd w:w="28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36"/>
                            <w:gridCol w:w="4533"/>
                          </w:tblGrid>
                          <w:tr w:rsidR="00EE0278" w14:paraId="36CDE446" w14:textId="77777777" w:rsidTr="006E26A9">
                            <w:tc>
                              <w:tcPr>
                                <w:tcW w:w="4536" w:type="dxa"/>
                              </w:tcPr>
                              <w:p w14:paraId="4CCA1452" w14:textId="77777777" w:rsidR="0085466E" w:rsidRDefault="00EE0278" w:rsidP="006E26A9">
                                <w:pPr>
                                  <w:ind w:left="0"/>
                                  <w:jc w:val="left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Accor Brands Media Relations</w:t>
                                </w:r>
                              </w:p>
                              <w:p w14:paraId="137310B4" w14:textId="2190D863" w:rsidR="00EE0278" w:rsidRPr="006E26A9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</w:t>
                                </w:r>
                              </w:p>
                              <w:p w14:paraId="4FBB2A1F" w14:textId="77777777" w:rsidR="0085466E" w:rsidRPr="0085466E" w:rsidRDefault="0085466E" w:rsidP="0085466E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Charlotte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Escande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 </w:t>
                                </w:r>
                              </w:p>
                              <w:p w14:paraId="5A4BD422" w14:textId="419206E6" w:rsidR="0085466E" w:rsidRPr="0085466E" w:rsidRDefault="0085466E" w:rsidP="0085466E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+33 1 45 38 86 98  </w:t>
                                </w:r>
                              </w:p>
                              <w:p w14:paraId="4EE462A2" w14:textId="0AF86923" w:rsidR="0085466E" w:rsidRPr="004D74F1" w:rsidRDefault="00114087" w:rsidP="0085466E">
                                <w:pPr>
                                  <w:ind w:left="0"/>
                                  <w:jc w:val="left"/>
                                  <w:rPr>
                                    <w:rStyle w:val="Hipercze"/>
                                    <w:color w:val="FFFFFF" w:themeColor="background1"/>
                                  </w:rPr>
                                </w:pPr>
                                <w:hyperlink r:id="rId2" w:history="1">
                                  <w:r w:rsidR="00AC464E">
                                    <w:rPr>
                                      <w:rStyle w:val="Hipercze"/>
                                      <w:color w:val="FFFFFF" w:themeColor="background1"/>
                                    </w:rPr>
                                    <w:t>charlotte.escande@accor.com</w:t>
                                  </w:r>
                                </w:hyperlink>
                                <w:r w:rsidR="00AC464E">
                                  <w:rPr>
                                    <w:rStyle w:val="Hipercze"/>
                                    <w:color w:val="FFFFFF" w:themeColor="background1"/>
                                  </w:rPr>
                                  <w:t xml:space="preserve"> </w:t>
                                </w:r>
                              </w:p>
                              <w:p w14:paraId="2736FCA7" w14:textId="77777777" w:rsidR="0085466E" w:rsidRDefault="0085466E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1A1EE00C" w14:textId="27226C85" w:rsidR="00EE0278" w:rsidRPr="006E26A9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4533" w:type="dxa"/>
                              </w:tcPr>
                              <w:p w14:paraId="2D85EF6C" w14:textId="77777777" w:rsidR="00EE0278" w:rsidRPr="00414713" w:rsidRDefault="00EE0278" w:rsidP="006E26A9">
                                <w:pPr>
                                  <w:ind w:left="0"/>
                                  <w:jc w:val="left"/>
                                  <w:rPr>
                                    <w:b/>
                                    <w:color w:val="FFFFFF" w:themeColor="background1"/>
                                    <w:lang w:val="fr-FR"/>
                                  </w:rPr>
                                </w:pPr>
                                <w:r w:rsidRPr="00414713">
                                  <w:rPr>
                                    <w:b/>
                                    <w:color w:val="FFFFFF" w:themeColor="background1"/>
                                    <w:lang w:val="fr-FR"/>
                                  </w:rPr>
                                  <w:t>Agence Le Public Système PR</w:t>
                                </w:r>
                              </w:p>
                              <w:p w14:paraId="063ECB85" w14:textId="77777777" w:rsidR="00EE0278" w:rsidRPr="00414713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  <w:lang w:val="fr-FR"/>
                                  </w:rPr>
                                </w:pPr>
                              </w:p>
                              <w:p w14:paraId="32125328" w14:textId="77777777" w:rsidR="00EE0278" w:rsidRPr="00414713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  <w:lang w:val="fr-FR"/>
                                  </w:rPr>
                                </w:pPr>
                                <w:r w:rsidRPr="00414713">
                                  <w:rPr>
                                    <w:color w:val="FFFFFF" w:themeColor="background1"/>
                                    <w:lang w:val="fr-FR"/>
                                  </w:rPr>
                                  <w:t>Célina Da Silva</w:t>
                                </w:r>
                              </w:p>
                              <w:p w14:paraId="040CF4F6" w14:textId="77777777" w:rsidR="00EE0278" w:rsidRPr="006E26A9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+33 1 41 34 23 83</w:t>
                                </w:r>
                              </w:p>
                              <w:p w14:paraId="001E232A" w14:textId="77777777" w:rsidR="00EE0278" w:rsidRPr="006E26A9" w:rsidRDefault="00114087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  <w:hyperlink r:id="rId3" w:history="1">
                                  <w:r w:rsidR="00AC464E">
                                    <w:rPr>
                                      <w:rStyle w:val="Hipercze"/>
                                      <w:color w:val="FFFFFF" w:themeColor="background1"/>
                                    </w:rPr>
                                    <w:t>cdasilva@lepublicsysteme.fr</w:t>
                                  </w:r>
                                </w:hyperlink>
                              </w:p>
                              <w:p w14:paraId="1F37B2AA" w14:textId="77777777" w:rsidR="00EE0278" w:rsidRPr="006E26A9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  <w:tr w:rsidR="00EE0278" w:rsidRPr="00D85CE2" w14:paraId="4457CAEB" w14:textId="77777777" w:rsidTr="006E26A9">
                            <w:tc>
                              <w:tcPr>
                                <w:tcW w:w="4536" w:type="dxa"/>
                              </w:tcPr>
                              <w:p w14:paraId="617B3E0F" w14:textId="79E63427" w:rsidR="00EE0278" w:rsidRPr="006E26A9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</w:t>
                                </w:r>
                              </w:p>
                              <w:p w14:paraId="5008B3D1" w14:textId="77777777" w:rsidR="00EE0278" w:rsidRPr="006E26A9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3" w:type="dxa"/>
                              </w:tcPr>
                              <w:p w14:paraId="78E7481E" w14:textId="77777777" w:rsidR="00EE0278" w:rsidRPr="00A64FC8" w:rsidRDefault="00EE0278" w:rsidP="006E26A9">
                                <w:pPr>
                                  <w:ind w:left="0"/>
                                  <w:rPr>
                                    <w:color w:val="FFFFFF" w:themeColor="background1"/>
                                    <w:lang w:val="pt-PT"/>
                                  </w:rPr>
                                </w:pPr>
                                <w:r w:rsidRPr="00A64FC8">
                                  <w:rPr>
                                    <w:color w:val="FFFFFF" w:themeColor="background1"/>
                                    <w:lang w:val="pt-PT"/>
                                  </w:rPr>
                                  <w:t>Sandrine De Sousa</w:t>
                                </w:r>
                              </w:p>
                              <w:p w14:paraId="5BC69604" w14:textId="77777777" w:rsidR="00EE0278" w:rsidRPr="00A64FC8" w:rsidRDefault="00EE0278" w:rsidP="006E26A9">
                                <w:pPr>
                                  <w:ind w:left="0"/>
                                  <w:rPr>
                                    <w:color w:val="FFFFFF" w:themeColor="background1"/>
                                    <w:lang w:val="pt-PT"/>
                                  </w:rPr>
                                </w:pPr>
                                <w:r w:rsidRPr="00A64FC8">
                                  <w:rPr>
                                    <w:color w:val="FFFFFF" w:themeColor="background1"/>
                                    <w:lang w:val="pt-PT"/>
                                  </w:rPr>
                                  <w:t>+33 1 70 94 65 04</w:t>
                                </w:r>
                              </w:p>
                              <w:p w14:paraId="6C75FFAD" w14:textId="486EBAAD" w:rsidR="00EE0278" w:rsidRPr="00DA69DA" w:rsidRDefault="00114087" w:rsidP="006E26A9">
                                <w:pPr>
                                  <w:ind w:left="0"/>
                                  <w:rPr>
                                    <w:rStyle w:val="Hipercze"/>
                                    <w:color w:val="FFFFFF" w:themeColor="background1"/>
                                    <w:lang w:val="fr-FR"/>
                                  </w:rPr>
                                </w:pPr>
                                <w:hyperlink r:id="rId4" w:history="1">
                                  <w:r w:rsidR="007105D8" w:rsidRPr="00DA69DA">
                                    <w:rPr>
                                      <w:rStyle w:val="Hipercze"/>
                                      <w:color w:val="FFFFFF" w:themeColor="background1"/>
                                      <w:lang w:val="fr-FR"/>
                                    </w:rPr>
                                    <w:t>sdesousa@lepublicsysteme.fr</w:t>
                                  </w:r>
                                </w:hyperlink>
                                <w:r w:rsidR="007105D8" w:rsidRPr="00DA69DA">
                                  <w:rPr>
                                    <w:rStyle w:val="Hipercze"/>
                                    <w:color w:val="FFFFFF" w:themeColor="background1"/>
                                    <w:lang w:val="fr-FR"/>
                                  </w:rPr>
                                  <w:t xml:space="preserve"> </w:t>
                                </w:r>
                                <w:r w:rsidR="00AC464E" w:rsidRPr="00DA69DA">
                                  <w:rPr>
                                    <w:rStyle w:val="Hipercze"/>
                                    <w:color w:val="FFFFFF" w:themeColor="background1"/>
                                    <w:lang w:val="fr-FR"/>
                                  </w:rPr>
                                  <w:t xml:space="preserve">   </w:t>
                                </w:r>
                              </w:p>
                              <w:p w14:paraId="05DE8317" w14:textId="77777777" w:rsidR="00EE0278" w:rsidRPr="00863B7A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  <w:lang w:val="pt-PT"/>
                                  </w:rPr>
                                </w:pPr>
                              </w:p>
                            </w:tc>
                          </w:tr>
                        </w:tbl>
                        <w:p w14:paraId="771070BC" w14:textId="77777777" w:rsidR="00EE0278" w:rsidRPr="00863B7A" w:rsidRDefault="00EE0278" w:rsidP="00B5681E">
                          <w:pPr>
                            <w:pStyle w:val="Merci"/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1B4552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6" type="#_x0000_t202" style="position:absolute;left:0;text-align:left;margin-left:0;margin-top:277.15pt;width:462pt;height:489.25pt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" filled="f" stroked="f" strokeweight=".5pt">
              <v:textbox style="mso-fit-shape-to-text:t">
                <w:txbxContent>
                  <w:p w14:paraId="30146A0C" w14:textId="77777777" w:rsidR="00EE0278" w:rsidRPr="00281BCB" w:rsidRDefault="00EE0278" w:rsidP="00281BCB">
                    <w:pPr>
                      <w:pStyle w:val="Merci"/>
                    </w:pPr>
                    <w:r>
                      <w:t xml:space="preserve">Press </w:t>
                    </w:r>
                  </w:p>
                  <w:p w14:paraId="1A352D25" w14:textId="50B5B6CF" w:rsidR="00EE0278" w:rsidRPr="00281BCB" w:rsidRDefault="00EE0278" w:rsidP="00281BCB">
                    <w:pPr>
                      <w:pStyle w:val="Merci"/>
                    </w:pPr>
                    <w:r>
                      <w:t>contacts:</w:t>
                    </w:r>
                  </w:p>
                  <w:p w14:paraId="0511B5AB" w14:textId="77777777" w:rsidR="00EE0278" w:rsidRDefault="00EE0278" w:rsidP="00281BCB">
                    <w:pPr>
                      <w:pStyle w:val="Merci"/>
                      <w:ind w:left="0" w:firstLine="0"/>
                      <w:jc w:val="both"/>
                    </w:pPr>
                  </w:p>
                  <w:tbl>
                    <w:tblPr>
                      <w:tblStyle w:val="Tabela-Siatka"/>
                      <w:tblW w:w="9069" w:type="dxa"/>
                      <w:tblInd w:w="28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36"/>
                      <w:gridCol w:w="4533"/>
                    </w:tblGrid>
                    <w:tr w:rsidR="00EE0278" w14:paraId="36CDE446" w14:textId="77777777" w:rsidTr="006E26A9">
                      <w:tc>
                        <w:tcPr>
                          <w:tcW w:w="4536" w:type="dxa"/>
                        </w:tcPr>
                        <w:p w14:paraId="4CCA1452" w14:textId="77777777" w:rsidR="0085466E" w:rsidRDefault="00EE0278" w:rsidP="006E26A9">
                          <w:pPr>
                            <w:ind w:left="0"/>
                            <w:jc w:val="left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Accor Brands Media Relations</w:t>
                          </w:r>
                        </w:p>
                        <w:p w14:paraId="137310B4" w14:textId="2190D863" w:rsidR="00EE0278" w:rsidRPr="006E26A9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4FBB2A1F" w14:textId="77777777" w:rsidR="0085466E" w:rsidRPr="0085466E" w:rsidRDefault="0085466E" w:rsidP="0085466E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Charlotte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Escande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 </w:t>
                          </w:r>
                        </w:p>
                        <w:p w14:paraId="5A4BD422" w14:textId="419206E6" w:rsidR="0085466E" w:rsidRPr="0085466E" w:rsidRDefault="0085466E" w:rsidP="0085466E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+33 1 45 38 86 98  </w:t>
                          </w:r>
                        </w:p>
                        <w:p w14:paraId="4EE462A2" w14:textId="0AF86923" w:rsidR="0085466E" w:rsidRPr="004D74F1" w:rsidRDefault="00114087" w:rsidP="0085466E">
                          <w:pPr>
                            <w:ind w:left="0"/>
                            <w:jc w:val="left"/>
                            <w:rPr>
                              <w:rStyle w:val="Hipercze"/>
                              <w:color w:val="FFFFFF" w:themeColor="background1"/>
                            </w:rPr>
                          </w:pPr>
                          <w:hyperlink r:id="rId5" w:history="1">
                            <w:r w:rsidR="00AC464E">
                              <w:rPr>
                                <w:rStyle w:val="Hipercze"/>
                                <w:color w:val="FFFFFF" w:themeColor="background1"/>
                              </w:rPr>
                              <w:t>charlotte.escande@accor.com</w:t>
                            </w:r>
                          </w:hyperlink>
                          <w:r w:rsidR="00AC464E">
                            <w:rPr>
                              <w:rStyle w:val="Hipercze"/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2736FCA7" w14:textId="77777777" w:rsidR="0085466E" w:rsidRDefault="0085466E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</w:p>
                        <w:p w14:paraId="1A1EE00C" w14:textId="27226C85" w:rsidR="00EE0278" w:rsidRPr="006E26A9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4533" w:type="dxa"/>
                        </w:tcPr>
                        <w:p w14:paraId="2D85EF6C" w14:textId="77777777" w:rsidR="00EE0278" w:rsidRPr="00414713" w:rsidRDefault="00EE0278" w:rsidP="006E26A9">
                          <w:pPr>
                            <w:ind w:left="0"/>
                            <w:jc w:val="left"/>
                            <w:rPr>
                              <w:b/>
                              <w:color w:val="FFFFFF" w:themeColor="background1"/>
                              <w:lang w:val="fr-FR"/>
                            </w:rPr>
                          </w:pPr>
                          <w:r w:rsidRPr="00414713">
                            <w:rPr>
                              <w:b/>
                              <w:color w:val="FFFFFF" w:themeColor="background1"/>
                              <w:lang w:val="fr-FR"/>
                            </w:rPr>
                            <w:t>Agence Le Public Système PR</w:t>
                          </w:r>
                        </w:p>
                        <w:p w14:paraId="063ECB85" w14:textId="77777777" w:rsidR="00EE0278" w:rsidRPr="00414713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  <w:lang w:val="fr-FR"/>
                            </w:rPr>
                          </w:pPr>
                        </w:p>
                        <w:p w14:paraId="32125328" w14:textId="77777777" w:rsidR="00EE0278" w:rsidRPr="00414713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  <w:lang w:val="fr-FR"/>
                            </w:rPr>
                          </w:pPr>
                          <w:r w:rsidRPr="00414713">
                            <w:rPr>
                              <w:color w:val="FFFFFF" w:themeColor="background1"/>
                              <w:lang w:val="fr-FR"/>
                            </w:rPr>
                            <w:t>Célina Da Silva</w:t>
                          </w:r>
                        </w:p>
                        <w:p w14:paraId="040CF4F6" w14:textId="77777777" w:rsidR="00EE0278" w:rsidRPr="006E26A9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+33 1 41 34 23 83</w:t>
                          </w:r>
                        </w:p>
                        <w:p w14:paraId="001E232A" w14:textId="77777777" w:rsidR="00EE0278" w:rsidRPr="006E26A9" w:rsidRDefault="00114087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  <w:hyperlink r:id="rId6" w:history="1">
                            <w:r w:rsidR="00AC464E">
                              <w:rPr>
                                <w:rStyle w:val="Hipercze"/>
                                <w:color w:val="FFFFFF" w:themeColor="background1"/>
                              </w:rPr>
                              <w:t>cdasilva@lepublicsysteme.fr</w:t>
                            </w:r>
                          </w:hyperlink>
                        </w:p>
                        <w:p w14:paraId="1F37B2AA" w14:textId="77777777" w:rsidR="00EE0278" w:rsidRPr="006E26A9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  <w:tr w:rsidR="00EE0278" w:rsidRPr="00D85CE2" w14:paraId="4457CAEB" w14:textId="77777777" w:rsidTr="006E26A9">
                      <w:tc>
                        <w:tcPr>
                          <w:tcW w:w="4536" w:type="dxa"/>
                        </w:tcPr>
                        <w:p w14:paraId="617B3E0F" w14:textId="79E63427" w:rsidR="00EE0278" w:rsidRPr="006E26A9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</w:t>
                          </w:r>
                        </w:p>
                        <w:p w14:paraId="5008B3D1" w14:textId="77777777" w:rsidR="00EE0278" w:rsidRPr="006E26A9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533" w:type="dxa"/>
                        </w:tcPr>
                        <w:p w14:paraId="78E7481E" w14:textId="77777777" w:rsidR="00EE0278" w:rsidRPr="00A64FC8" w:rsidRDefault="00EE0278" w:rsidP="006E26A9">
                          <w:pPr>
                            <w:ind w:left="0"/>
                            <w:rPr>
                              <w:color w:val="FFFFFF" w:themeColor="background1"/>
                              <w:lang w:val="pt-PT"/>
                            </w:rPr>
                          </w:pPr>
                          <w:r w:rsidRPr="00A64FC8">
                            <w:rPr>
                              <w:color w:val="FFFFFF" w:themeColor="background1"/>
                              <w:lang w:val="pt-PT"/>
                            </w:rPr>
                            <w:t>Sandrine De Sousa</w:t>
                          </w:r>
                        </w:p>
                        <w:p w14:paraId="5BC69604" w14:textId="77777777" w:rsidR="00EE0278" w:rsidRPr="00A64FC8" w:rsidRDefault="00EE0278" w:rsidP="006E26A9">
                          <w:pPr>
                            <w:ind w:left="0"/>
                            <w:rPr>
                              <w:color w:val="FFFFFF" w:themeColor="background1"/>
                              <w:lang w:val="pt-PT"/>
                            </w:rPr>
                          </w:pPr>
                          <w:r w:rsidRPr="00A64FC8">
                            <w:rPr>
                              <w:color w:val="FFFFFF" w:themeColor="background1"/>
                              <w:lang w:val="pt-PT"/>
                            </w:rPr>
                            <w:t>+33 1 70 94 65 04</w:t>
                          </w:r>
                        </w:p>
                        <w:p w14:paraId="6C75FFAD" w14:textId="486EBAAD" w:rsidR="00EE0278" w:rsidRPr="00DA69DA" w:rsidRDefault="00114087" w:rsidP="006E26A9">
                          <w:pPr>
                            <w:ind w:left="0"/>
                            <w:rPr>
                              <w:rStyle w:val="Hipercze"/>
                              <w:color w:val="FFFFFF" w:themeColor="background1"/>
                              <w:lang w:val="fr-FR"/>
                            </w:rPr>
                          </w:pPr>
                          <w:hyperlink r:id="rId7" w:history="1">
                            <w:r w:rsidR="007105D8" w:rsidRPr="00DA69DA">
                              <w:rPr>
                                <w:rStyle w:val="Hipercze"/>
                                <w:color w:val="FFFFFF" w:themeColor="background1"/>
                                <w:lang w:val="fr-FR"/>
                              </w:rPr>
                              <w:t>sdesousa@lepublicsysteme.fr</w:t>
                            </w:r>
                          </w:hyperlink>
                          <w:r w:rsidR="007105D8" w:rsidRPr="00DA69DA">
                            <w:rPr>
                              <w:rStyle w:val="Hipercze"/>
                              <w:color w:val="FFFFFF" w:themeColor="background1"/>
                              <w:lang w:val="fr-FR"/>
                            </w:rPr>
                            <w:t xml:space="preserve"> </w:t>
                          </w:r>
                          <w:r w:rsidR="00AC464E" w:rsidRPr="00DA69DA">
                            <w:rPr>
                              <w:rStyle w:val="Hipercze"/>
                              <w:color w:val="FFFFFF" w:themeColor="background1"/>
                              <w:lang w:val="fr-FR"/>
                            </w:rPr>
                            <w:t xml:space="preserve">   </w:t>
                          </w:r>
                        </w:p>
                        <w:p w14:paraId="05DE8317" w14:textId="77777777" w:rsidR="00EE0278" w:rsidRPr="00863B7A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  <w:lang w:val="pt-PT"/>
                            </w:rPr>
                          </w:pPr>
                        </w:p>
                      </w:tc>
                    </w:tr>
                  </w:tbl>
                  <w:p w14:paraId="771070BC" w14:textId="77777777" w:rsidR="00EE0278" w:rsidRPr="00863B7A" w:rsidRDefault="00EE0278" w:rsidP="00B5681E">
                    <w:pPr>
                      <w:pStyle w:val="Merci"/>
                      <w:rPr>
                        <w:lang w:val="pt-P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1D94"/>
    <w:multiLevelType w:val="hybridMultilevel"/>
    <w:tmpl w:val="E23E293C"/>
    <w:lvl w:ilvl="0" w:tplc="0809000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num w:numId="1" w16cid:durableId="86494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89"/>
    <w:rsid w:val="00001D9F"/>
    <w:rsid w:val="000026BE"/>
    <w:rsid w:val="00003E03"/>
    <w:rsid w:val="00011521"/>
    <w:rsid w:val="000133C2"/>
    <w:rsid w:val="000167E1"/>
    <w:rsid w:val="000224DC"/>
    <w:rsid w:val="00023811"/>
    <w:rsid w:val="00027677"/>
    <w:rsid w:val="0005231A"/>
    <w:rsid w:val="00053852"/>
    <w:rsid w:val="000554B6"/>
    <w:rsid w:val="000813FF"/>
    <w:rsid w:val="00084A70"/>
    <w:rsid w:val="0009081C"/>
    <w:rsid w:val="0009235D"/>
    <w:rsid w:val="00094905"/>
    <w:rsid w:val="00097205"/>
    <w:rsid w:val="000A6678"/>
    <w:rsid w:val="000B129D"/>
    <w:rsid w:val="000B241D"/>
    <w:rsid w:val="000B6DD7"/>
    <w:rsid w:val="000D2CEF"/>
    <w:rsid w:val="000F1FA2"/>
    <w:rsid w:val="000F692C"/>
    <w:rsid w:val="000F7389"/>
    <w:rsid w:val="00114087"/>
    <w:rsid w:val="00114EEF"/>
    <w:rsid w:val="001308B4"/>
    <w:rsid w:val="00131E65"/>
    <w:rsid w:val="0013373D"/>
    <w:rsid w:val="0014232C"/>
    <w:rsid w:val="00144CF4"/>
    <w:rsid w:val="00152C71"/>
    <w:rsid w:val="00157C7B"/>
    <w:rsid w:val="00157CED"/>
    <w:rsid w:val="00177C31"/>
    <w:rsid w:val="00183ACD"/>
    <w:rsid w:val="00183AE4"/>
    <w:rsid w:val="00197C40"/>
    <w:rsid w:val="001A0981"/>
    <w:rsid w:val="001A25E2"/>
    <w:rsid w:val="001A33D3"/>
    <w:rsid w:val="001B224E"/>
    <w:rsid w:val="001B4700"/>
    <w:rsid w:val="001B5B7F"/>
    <w:rsid w:val="001D562C"/>
    <w:rsid w:val="001E0403"/>
    <w:rsid w:val="001E3956"/>
    <w:rsid w:val="001E5885"/>
    <w:rsid w:val="001F32AB"/>
    <w:rsid w:val="00226C82"/>
    <w:rsid w:val="0023466D"/>
    <w:rsid w:val="00236D62"/>
    <w:rsid w:val="00237179"/>
    <w:rsid w:val="00237271"/>
    <w:rsid w:val="00237E43"/>
    <w:rsid w:val="00244CBB"/>
    <w:rsid w:val="0024621B"/>
    <w:rsid w:val="00256FF5"/>
    <w:rsid w:val="002642E2"/>
    <w:rsid w:val="00271A01"/>
    <w:rsid w:val="00273ED1"/>
    <w:rsid w:val="00280F5A"/>
    <w:rsid w:val="00281BCB"/>
    <w:rsid w:val="002B0F87"/>
    <w:rsid w:val="002B2320"/>
    <w:rsid w:val="002C1E80"/>
    <w:rsid w:val="002D5EBA"/>
    <w:rsid w:val="002E6B79"/>
    <w:rsid w:val="002F05AA"/>
    <w:rsid w:val="002F5CA3"/>
    <w:rsid w:val="00303044"/>
    <w:rsid w:val="003106C9"/>
    <w:rsid w:val="00311C01"/>
    <w:rsid w:val="00313A1C"/>
    <w:rsid w:val="00313C06"/>
    <w:rsid w:val="00330EFE"/>
    <w:rsid w:val="003339A5"/>
    <w:rsid w:val="0033551B"/>
    <w:rsid w:val="00335B7C"/>
    <w:rsid w:val="00340CAA"/>
    <w:rsid w:val="003467BF"/>
    <w:rsid w:val="003566E3"/>
    <w:rsid w:val="003625EE"/>
    <w:rsid w:val="00370A7E"/>
    <w:rsid w:val="00371269"/>
    <w:rsid w:val="003729FC"/>
    <w:rsid w:val="003814F0"/>
    <w:rsid w:val="00385AF2"/>
    <w:rsid w:val="00386DBC"/>
    <w:rsid w:val="003A313B"/>
    <w:rsid w:val="003A5164"/>
    <w:rsid w:val="003C2AEB"/>
    <w:rsid w:val="003D3595"/>
    <w:rsid w:val="003D398B"/>
    <w:rsid w:val="003D4928"/>
    <w:rsid w:val="003E034B"/>
    <w:rsid w:val="003E191D"/>
    <w:rsid w:val="003F51C3"/>
    <w:rsid w:val="00401560"/>
    <w:rsid w:val="00414713"/>
    <w:rsid w:val="00415435"/>
    <w:rsid w:val="004318F7"/>
    <w:rsid w:val="00435F7B"/>
    <w:rsid w:val="00442807"/>
    <w:rsid w:val="00446C7A"/>
    <w:rsid w:val="00454309"/>
    <w:rsid w:val="00454C22"/>
    <w:rsid w:val="00470981"/>
    <w:rsid w:val="00472F86"/>
    <w:rsid w:val="00494185"/>
    <w:rsid w:val="00494655"/>
    <w:rsid w:val="004958C8"/>
    <w:rsid w:val="004A3A23"/>
    <w:rsid w:val="004A3C6C"/>
    <w:rsid w:val="004B35BD"/>
    <w:rsid w:val="004C211B"/>
    <w:rsid w:val="004D1438"/>
    <w:rsid w:val="004D3778"/>
    <w:rsid w:val="004D4718"/>
    <w:rsid w:val="004D74F1"/>
    <w:rsid w:val="004E18E3"/>
    <w:rsid w:val="004E232E"/>
    <w:rsid w:val="004E61E3"/>
    <w:rsid w:val="004E6373"/>
    <w:rsid w:val="004F6DCA"/>
    <w:rsid w:val="0050113A"/>
    <w:rsid w:val="00504301"/>
    <w:rsid w:val="005221A7"/>
    <w:rsid w:val="00524B76"/>
    <w:rsid w:val="00532A1D"/>
    <w:rsid w:val="00544924"/>
    <w:rsid w:val="0055735A"/>
    <w:rsid w:val="005807D8"/>
    <w:rsid w:val="00581982"/>
    <w:rsid w:val="005834FE"/>
    <w:rsid w:val="005864D1"/>
    <w:rsid w:val="005A6A14"/>
    <w:rsid w:val="005A7F4A"/>
    <w:rsid w:val="005B26AB"/>
    <w:rsid w:val="005B3712"/>
    <w:rsid w:val="005C06D0"/>
    <w:rsid w:val="005C6B86"/>
    <w:rsid w:val="005D79F9"/>
    <w:rsid w:val="005E7394"/>
    <w:rsid w:val="005F53D2"/>
    <w:rsid w:val="006014FC"/>
    <w:rsid w:val="00614BA1"/>
    <w:rsid w:val="0061637C"/>
    <w:rsid w:val="00620B80"/>
    <w:rsid w:val="0063038C"/>
    <w:rsid w:val="006375F1"/>
    <w:rsid w:val="00637DC2"/>
    <w:rsid w:val="00644A1C"/>
    <w:rsid w:val="00652498"/>
    <w:rsid w:val="00652B58"/>
    <w:rsid w:val="00661322"/>
    <w:rsid w:val="00663162"/>
    <w:rsid w:val="00677378"/>
    <w:rsid w:val="00682074"/>
    <w:rsid w:val="006A023B"/>
    <w:rsid w:val="006A0978"/>
    <w:rsid w:val="006B0BBF"/>
    <w:rsid w:val="006B4F9E"/>
    <w:rsid w:val="006C1627"/>
    <w:rsid w:val="006C3E96"/>
    <w:rsid w:val="006D7BD6"/>
    <w:rsid w:val="006E26A9"/>
    <w:rsid w:val="006F0AFC"/>
    <w:rsid w:val="006F2BB2"/>
    <w:rsid w:val="006F6881"/>
    <w:rsid w:val="0070756C"/>
    <w:rsid w:val="0071031D"/>
    <w:rsid w:val="007105D8"/>
    <w:rsid w:val="007137B7"/>
    <w:rsid w:val="00714C94"/>
    <w:rsid w:val="007248A7"/>
    <w:rsid w:val="00732EBC"/>
    <w:rsid w:val="00740867"/>
    <w:rsid w:val="0075485E"/>
    <w:rsid w:val="007605B0"/>
    <w:rsid w:val="007631F1"/>
    <w:rsid w:val="007734A0"/>
    <w:rsid w:val="007760BA"/>
    <w:rsid w:val="00776221"/>
    <w:rsid w:val="00782C91"/>
    <w:rsid w:val="007A2D9F"/>
    <w:rsid w:val="007B235A"/>
    <w:rsid w:val="007C0AE9"/>
    <w:rsid w:val="007C254E"/>
    <w:rsid w:val="007E4843"/>
    <w:rsid w:val="007E4AB2"/>
    <w:rsid w:val="007F3615"/>
    <w:rsid w:val="00802ED3"/>
    <w:rsid w:val="0081125A"/>
    <w:rsid w:val="00812999"/>
    <w:rsid w:val="00831C66"/>
    <w:rsid w:val="00832B2C"/>
    <w:rsid w:val="00836240"/>
    <w:rsid w:val="00851AE6"/>
    <w:rsid w:val="0085466E"/>
    <w:rsid w:val="00856ED9"/>
    <w:rsid w:val="00863B7A"/>
    <w:rsid w:val="0087048A"/>
    <w:rsid w:val="00881180"/>
    <w:rsid w:val="008925B7"/>
    <w:rsid w:val="00895A2F"/>
    <w:rsid w:val="00897491"/>
    <w:rsid w:val="008B499C"/>
    <w:rsid w:val="008C0223"/>
    <w:rsid w:val="008C0DA5"/>
    <w:rsid w:val="008C1035"/>
    <w:rsid w:val="008C18C8"/>
    <w:rsid w:val="008C7086"/>
    <w:rsid w:val="008D1124"/>
    <w:rsid w:val="008D61A1"/>
    <w:rsid w:val="008D6EA7"/>
    <w:rsid w:val="008E1DEF"/>
    <w:rsid w:val="008F0BEB"/>
    <w:rsid w:val="008F2091"/>
    <w:rsid w:val="008F6E64"/>
    <w:rsid w:val="00912836"/>
    <w:rsid w:val="00912FC7"/>
    <w:rsid w:val="0091771E"/>
    <w:rsid w:val="0093264E"/>
    <w:rsid w:val="009337A9"/>
    <w:rsid w:val="00935179"/>
    <w:rsid w:val="00944F2B"/>
    <w:rsid w:val="009519BE"/>
    <w:rsid w:val="00973D2C"/>
    <w:rsid w:val="0098754C"/>
    <w:rsid w:val="009C4E1A"/>
    <w:rsid w:val="009D2C71"/>
    <w:rsid w:val="009E6700"/>
    <w:rsid w:val="009E67FE"/>
    <w:rsid w:val="009F3519"/>
    <w:rsid w:val="009F3B29"/>
    <w:rsid w:val="00A11B5B"/>
    <w:rsid w:val="00A15353"/>
    <w:rsid w:val="00A222E6"/>
    <w:rsid w:val="00A23E4B"/>
    <w:rsid w:val="00A24DC0"/>
    <w:rsid w:val="00A27196"/>
    <w:rsid w:val="00A321AE"/>
    <w:rsid w:val="00A32E4A"/>
    <w:rsid w:val="00A3539D"/>
    <w:rsid w:val="00A445A1"/>
    <w:rsid w:val="00A52532"/>
    <w:rsid w:val="00A57E12"/>
    <w:rsid w:val="00A64FC8"/>
    <w:rsid w:val="00A6780A"/>
    <w:rsid w:val="00A730E8"/>
    <w:rsid w:val="00A77E00"/>
    <w:rsid w:val="00A83ED9"/>
    <w:rsid w:val="00AA3A2D"/>
    <w:rsid w:val="00AB432A"/>
    <w:rsid w:val="00AB631F"/>
    <w:rsid w:val="00AC33E5"/>
    <w:rsid w:val="00AC464E"/>
    <w:rsid w:val="00AC7FC8"/>
    <w:rsid w:val="00AD5478"/>
    <w:rsid w:val="00AE263D"/>
    <w:rsid w:val="00AE7C09"/>
    <w:rsid w:val="00AF372E"/>
    <w:rsid w:val="00B03877"/>
    <w:rsid w:val="00B050B3"/>
    <w:rsid w:val="00B135DE"/>
    <w:rsid w:val="00B13F1B"/>
    <w:rsid w:val="00B1736A"/>
    <w:rsid w:val="00B25811"/>
    <w:rsid w:val="00B43F62"/>
    <w:rsid w:val="00B4572D"/>
    <w:rsid w:val="00B4575F"/>
    <w:rsid w:val="00B5681E"/>
    <w:rsid w:val="00B61CBB"/>
    <w:rsid w:val="00B64FD4"/>
    <w:rsid w:val="00B740A8"/>
    <w:rsid w:val="00B835D6"/>
    <w:rsid w:val="00B878C8"/>
    <w:rsid w:val="00B95D62"/>
    <w:rsid w:val="00B95F15"/>
    <w:rsid w:val="00B97F15"/>
    <w:rsid w:val="00BB201A"/>
    <w:rsid w:val="00BD1DB3"/>
    <w:rsid w:val="00BD454F"/>
    <w:rsid w:val="00BE2F5F"/>
    <w:rsid w:val="00C0661E"/>
    <w:rsid w:val="00C07268"/>
    <w:rsid w:val="00C223C6"/>
    <w:rsid w:val="00C316D4"/>
    <w:rsid w:val="00C3312D"/>
    <w:rsid w:val="00C46DF0"/>
    <w:rsid w:val="00C47C20"/>
    <w:rsid w:val="00C6218B"/>
    <w:rsid w:val="00C644CB"/>
    <w:rsid w:val="00C725D0"/>
    <w:rsid w:val="00C83248"/>
    <w:rsid w:val="00C86F0C"/>
    <w:rsid w:val="00C9791B"/>
    <w:rsid w:val="00CA6EBB"/>
    <w:rsid w:val="00CC2B89"/>
    <w:rsid w:val="00CD0B92"/>
    <w:rsid w:val="00CD14D1"/>
    <w:rsid w:val="00CD376B"/>
    <w:rsid w:val="00CE0CC1"/>
    <w:rsid w:val="00CE5EE0"/>
    <w:rsid w:val="00CF0696"/>
    <w:rsid w:val="00CF5BFD"/>
    <w:rsid w:val="00D0031E"/>
    <w:rsid w:val="00D050CD"/>
    <w:rsid w:val="00D137D0"/>
    <w:rsid w:val="00D174DF"/>
    <w:rsid w:val="00D17F5B"/>
    <w:rsid w:val="00D22D49"/>
    <w:rsid w:val="00D23BE1"/>
    <w:rsid w:val="00D24AA0"/>
    <w:rsid w:val="00D35844"/>
    <w:rsid w:val="00D43448"/>
    <w:rsid w:val="00D438F7"/>
    <w:rsid w:val="00D47359"/>
    <w:rsid w:val="00D540F9"/>
    <w:rsid w:val="00D56D47"/>
    <w:rsid w:val="00D73C5E"/>
    <w:rsid w:val="00D74180"/>
    <w:rsid w:val="00D85CE2"/>
    <w:rsid w:val="00D96265"/>
    <w:rsid w:val="00DA0636"/>
    <w:rsid w:val="00DA69DA"/>
    <w:rsid w:val="00DB1515"/>
    <w:rsid w:val="00DB1926"/>
    <w:rsid w:val="00DC2A8E"/>
    <w:rsid w:val="00DC3D96"/>
    <w:rsid w:val="00DE4B1E"/>
    <w:rsid w:val="00DF094D"/>
    <w:rsid w:val="00E06327"/>
    <w:rsid w:val="00E11A00"/>
    <w:rsid w:val="00E24847"/>
    <w:rsid w:val="00E34062"/>
    <w:rsid w:val="00E37014"/>
    <w:rsid w:val="00E43A88"/>
    <w:rsid w:val="00E43E22"/>
    <w:rsid w:val="00E44D25"/>
    <w:rsid w:val="00E478BD"/>
    <w:rsid w:val="00E504E8"/>
    <w:rsid w:val="00E55F7E"/>
    <w:rsid w:val="00E57388"/>
    <w:rsid w:val="00E64BC6"/>
    <w:rsid w:val="00E86018"/>
    <w:rsid w:val="00E96243"/>
    <w:rsid w:val="00EA3B00"/>
    <w:rsid w:val="00EA6FFA"/>
    <w:rsid w:val="00EB42C1"/>
    <w:rsid w:val="00EB5F48"/>
    <w:rsid w:val="00EC2025"/>
    <w:rsid w:val="00EC6330"/>
    <w:rsid w:val="00EE0278"/>
    <w:rsid w:val="00EE6C10"/>
    <w:rsid w:val="00EF35FA"/>
    <w:rsid w:val="00EF69C9"/>
    <w:rsid w:val="00F1759E"/>
    <w:rsid w:val="00F231E2"/>
    <w:rsid w:val="00F238BF"/>
    <w:rsid w:val="00F31B0F"/>
    <w:rsid w:val="00F374F0"/>
    <w:rsid w:val="00F409A9"/>
    <w:rsid w:val="00F41701"/>
    <w:rsid w:val="00F45317"/>
    <w:rsid w:val="00F51851"/>
    <w:rsid w:val="00F52F26"/>
    <w:rsid w:val="00F562D9"/>
    <w:rsid w:val="00F628BD"/>
    <w:rsid w:val="00F63144"/>
    <w:rsid w:val="00F70955"/>
    <w:rsid w:val="00F74D89"/>
    <w:rsid w:val="00F870A2"/>
    <w:rsid w:val="00FA169D"/>
    <w:rsid w:val="00FA2581"/>
    <w:rsid w:val="00FA282C"/>
    <w:rsid w:val="00FB1891"/>
    <w:rsid w:val="00FC394B"/>
    <w:rsid w:val="00FD3FDD"/>
    <w:rsid w:val="00FD64F9"/>
    <w:rsid w:val="00FE43E9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7B7AD"/>
  <w14:defaultImageDpi w14:val="32767"/>
  <w15:docId w15:val="{862124D5-BF33-4DD9-8ACB-1F62373E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DD7"/>
    <w:pPr>
      <w:spacing w:line="260" w:lineRule="exact"/>
      <w:ind w:left="1293" w:right="1293"/>
      <w:jc w:val="both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681E"/>
    <w:pPr>
      <w:spacing w:after="360" w:line="1600" w:lineRule="exact"/>
      <w:ind w:left="0" w:right="0"/>
      <w:jc w:val="center"/>
      <w:outlineLvl w:val="0"/>
    </w:pPr>
    <w:rPr>
      <w:rFonts w:ascii="Vibis Classique" w:hAnsi="Vibis Classique" w:cs="Times New Roman (Corps CS)"/>
      <w:caps/>
      <w:sz w:val="120"/>
      <w:szCs w:val="1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6DD7"/>
    <w:pPr>
      <w:spacing w:before="480" w:after="200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6D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0012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B89"/>
  </w:style>
  <w:style w:type="paragraph" w:styleId="Stopka">
    <w:name w:val="footer"/>
    <w:basedOn w:val="Normalny"/>
    <w:link w:val="StopkaZnak"/>
    <w:uiPriority w:val="99"/>
    <w:unhideWhenUsed/>
    <w:rsid w:val="00CC2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B89"/>
  </w:style>
  <w:style w:type="paragraph" w:styleId="Tytu">
    <w:name w:val="Title"/>
    <w:basedOn w:val="Normalny"/>
    <w:next w:val="Normalny"/>
    <w:link w:val="TytuZnak"/>
    <w:uiPriority w:val="10"/>
    <w:qFormat/>
    <w:rsid w:val="00B5681E"/>
    <w:pPr>
      <w:spacing w:line="4800" w:lineRule="exact"/>
      <w:ind w:left="0" w:right="0"/>
      <w:jc w:val="center"/>
    </w:pPr>
    <w:rPr>
      <w:rFonts w:ascii="Vibis Classique" w:hAnsi="Vibis Classique" w:cs="Times New Roman (Corps CS)"/>
      <w:caps/>
      <w:color w:val="FFFFFF" w:themeColor="background1"/>
      <w:sz w:val="388"/>
      <w:szCs w:val="388"/>
    </w:rPr>
  </w:style>
  <w:style w:type="character" w:customStyle="1" w:styleId="TytuZnak">
    <w:name w:val="Tytuł Znak"/>
    <w:basedOn w:val="Domylnaczcionkaakapitu"/>
    <w:link w:val="Tytu"/>
    <w:uiPriority w:val="10"/>
    <w:rsid w:val="00B5681E"/>
    <w:rPr>
      <w:rFonts w:ascii="Vibis Classique" w:hAnsi="Vibis Classique" w:cs="Times New Roman (Corps CS)"/>
      <w:caps/>
      <w:color w:val="FFFFFF" w:themeColor="background1"/>
      <w:sz w:val="388"/>
      <w:szCs w:val="388"/>
    </w:rPr>
  </w:style>
  <w:style w:type="paragraph" w:styleId="Podtytu">
    <w:name w:val="Subtitle"/>
    <w:next w:val="Normalny"/>
    <w:link w:val="PodtytuZnak"/>
    <w:uiPriority w:val="11"/>
    <w:qFormat/>
    <w:rsid w:val="00B5681E"/>
    <w:pPr>
      <w:ind w:left="708" w:hanging="708"/>
      <w:jc w:val="center"/>
    </w:pPr>
    <w:rPr>
      <w:rFonts w:ascii="Arial" w:hAnsi="Arial" w:cs="Arial"/>
      <w:caps/>
      <w:color w:val="FFFFFF" w:themeColor="background1"/>
      <w:sz w:val="40"/>
      <w:szCs w:val="40"/>
    </w:rPr>
  </w:style>
  <w:style w:type="character" w:customStyle="1" w:styleId="PodtytuZnak">
    <w:name w:val="Podtytuł Znak"/>
    <w:basedOn w:val="Domylnaczcionkaakapitu"/>
    <w:link w:val="Podtytu"/>
    <w:uiPriority w:val="11"/>
    <w:rsid w:val="00B5681E"/>
    <w:rPr>
      <w:rFonts w:ascii="Arial" w:hAnsi="Arial" w:cs="Arial"/>
      <w:caps/>
      <w:color w:val="FFFFFF" w:themeColor="background1"/>
      <w:sz w:val="40"/>
      <w:szCs w:val="40"/>
    </w:rPr>
  </w:style>
  <w:style w:type="character" w:customStyle="1" w:styleId="CaractreXL">
    <w:name w:val="Caractère XL"/>
    <w:uiPriority w:val="1"/>
    <w:qFormat/>
    <w:rsid w:val="00B5681E"/>
    <w:rPr>
      <w:rFonts w:ascii="Vibis Metal" w:hAnsi="Vibis Metal"/>
    </w:rPr>
  </w:style>
  <w:style w:type="character" w:customStyle="1" w:styleId="CaractreL">
    <w:name w:val="Caractère L"/>
    <w:uiPriority w:val="1"/>
    <w:qFormat/>
    <w:rsid w:val="00B5681E"/>
    <w:rPr>
      <w:rFonts w:ascii="Vibis Rock" w:hAnsi="Vibis Rock"/>
    </w:rPr>
  </w:style>
  <w:style w:type="paragraph" w:customStyle="1" w:styleId="Notedinformation1">
    <w:name w:val="Note d'information 1"/>
    <w:qFormat/>
    <w:rsid w:val="000B6DD7"/>
    <w:pPr>
      <w:ind w:left="709" w:hanging="709"/>
      <w:jc w:val="center"/>
    </w:pPr>
    <w:rPr>
      <w:rFonts w:ascii="Arial" w:hAnsi="Arial" w:cs="Arial"/>
      <w:color w:val="FFFFFF" w:themeColor="background1"/>
    </w:rPr>
  </w:style>
  <w:style w:type="paragraph" w:customStyle="1" w:styleId="Notedinformation2">
    <w:name w:val="Note d'information 2"/>
    <w:basedOn w:val="Notedinformation1"/>
    <w:qFormat/>
    <w:rsid w:val="00E37014"/>
    <w:pPr>
      <w:spacing w:after="400"/>
    </w:pPr>
    <w:rPr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sid w:val="00B5681E"/>
    <w:rPr>
      <w:rFonts w:ascii="Vibis Classique" w:hAnsi="Vibis Classique" w:cs="Times New Roman (Corps CS)"/>
      <w:caps/>
      <w:sz w:val="120"/>
      <w:szCs w:val="120"/>
    </w:rPr>
  </w:style>
  <w:style w:type="paragraph" w:customStyle="1" w:styleId="Chapo">
    <w:name w:val="Chapo"/>
    <w:basedOn w:val="Normalny"/>
    <w:qFormat/>
    <w:rsid w:val="00E37014"/>
    <w:pPr>
      <w:spacing w:line="360" w:lineRule="exact"/>
    </w:pPr>
    <w:rPr>
      <w:sz w:val="28"/>
      <w:szCs w:val="28"/>
    </w:rPr>
  </w:style>
  <w:style w:type="character" w:customStyle="1" w:styleId="CaractreS">
    <w:name w:val="Caractère S"/>
    <w:basedOn w:val="Domylnaczcionkaakapitu"/>
    <w:uiPriority w:val="1"/>
    <w:qFormat/>
    <w:rsid w:val="00B5681E"/>
    <w:rPr>
      <w:rFonts w:ascii="Vibis Jazz" w:hAnsi="Vibis Jazz"/>
    </w:rPr>
  </w:style>
  <w:style w:type="character" w:customStyle="1" w:styleId="Nagwek2Znak">
    <w:name w:val="Nagłówek 2 Znak"/>
    <w:basedOn w:val="Domylnaczcionkaakapitu"/>
    <w:link w:val="Nagwek2"/>
    <w:uiPriority w:val="9"/>
    <w:rsid w:val="000B6DD7"/>
    <w:rPr>
      <w:rFonts w:ascii="Arial" w:hAnsi="Arial" w:cs="Arial"/>
      <w:b/>
      <w:sz w:val="28"/>
      <w:szCs w:val="28"/>
    </w:rPr>
  </w:style>
  <w:style w:type="character" w:customStyle="1" w:styleId="Textebold">
    <w:name w:val="Texte bold"/>
    <w:basedOn w:val="Domylnaczcionkaakapitu"/>
    <w:uiPriority w:val="1"/>
    <w:qFormat/>
    <w:rsid w:val="000B6DD7"/>
    <w:rPr>
      <w:b/>
      <w:color w:val="FF3300" w:themeColor="accent3"/>
    </w:rPr>
  </w:style>
  <w:style w:type="character" w:styleId="Numerstrony">
    <w:name w:val="page number"/>
    <w:basedOn w:val="Domylnaczcionkaakapitu"/>
    <w:uiPriority w:val="99"/>
    <w:semiHidden/>
    <w:unhideWhenUsed/>
    <w:rsid w:val="00973D2C"/>
  </w:style>
  <w:style w:type="paragraph" w:customStyle="1" w:styleId="Exergue">
    <w:name w:val="Exergue"/>
    <w:basedOn w:val="Normalny"/>
    <w:qFormat/>
    <w:rsid w:val="000B6DD7"/>
    <w:pPr>
      <w:spacing w:before="680" w:after="240" w:line="600" w:lineRule="exact"/>
    </w:pPr>
    <w:rPr>
      <w:i/>
      <w:sz w:val="48"/>
      <w:szCs w:val="48"/>
    </w:rPr>
  </w:style>
  <w:style w:type="paragraph" w:customStyle="1" w:styleId="Merci">
    <w:name w:val="Merci"/>
    <w:basedOn w:val="Nagwek1"/>
    <w:qFormat/>
    <w:rsid w:val="0098754C"/>
    <w:pPr>
      <w:spacing w:after="0" w:line="240" w:lineRule="auto"/>
      <w:ind w:left="708" w:hanging="708"/>
    </w:pPr>
    <w:rPr>
      <w:color w:val="FFFFFF" w:themeColor="background1"/>
      <w:sz w:val="144"/>
      <w:szCs w:val="144"/>
    </w:rPr>
  </w:style>
  <w:style w:type="paragraph" w:customStyle="1" w:styleId="Lgendephoto">
    <w:name w:val="Légende photo"/>
    <w:basedOn w:val="Normalny"/>
    <w:qFormat/>
    <w:rsid w:val="0023466D"/>
    <w:pPr>
      <w:jc w:val="center"/>
    </w:pPr>
    <w:rPr>
      <w:sz w:val="16"/>
      <w:szCs w:val="16"/>
    </w:rPr>
  </w:style>
  <w:style w:type="character" w:styleId="Pogrubienie">
    <w:name w:val="Strong"/>
    <w:basedOn w:val="Numerstrony"/>
    <w:uiPriority w:val="22"/>
    <w:qFormat/>
    <w:rsid w:val="000B6D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C5E"/>
    <w:pPr>
      <w:spacing w:line="240" w:lineRule="auto"/>
      <w:ind w:left="0" w:right="0"/>
      <w:jc w:val="left"/>
    </w:pPr>
    <w:rPr>
      <w:rFonts w:ascii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C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C5E"/>
    <w:rPr>
      <w:vertAlign w:val="superscript"/>
    </w:rPr>
  </w:style>
  <w:style w:type="paragraph" w:customStyle="1" w:styleId="Default">
    <w:name w:val="Default"/>
    <w:rsid w:val="00EF35F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ela-Siatka">
    <w:name w:val="Table Grid"/>
    <w:basedOn w:val="Standardowy"/>
    <w:rsid w:val="004E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6373"/>
    <w:rPr>
      <w:color w:val="000000" w:themeColor="hyperlink"/>
      <w:u w:val="single"/>
    </w:rPr>
  </w:style>
  <w:style w:type="character" w:customStyle="1" w:styleId="Mentionnonrsolue1">
    <w:name w:val="Mention non résolue1"/>
    <w:basedOn w:val="Domylnaczcionkaakapitu"/>
    <w:uiPriority w:val="99"/>
    <w:rsid w:val="004E637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D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6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36D62"/>
    <w:rPr>
      <w:rFonts w:asciiTheme="majorHAnsi" w:eastAsiaTheme="majorEastAsia" w:hAnsiTheme="majorHAnsi" w:cstheme="majorBidi"/>
      <w:color w:val="700012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B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3B7A"/>
    <w:pPr>
      <w:spacing w:after="80" w:line="240" w:lineRule="auto"/>
      <w:ind w:left="0" w:right="0"/>
      <w:jc w:val="left"/>
    </w:pPr>
    <w:rPr>
      <w:rFonts w:ascii="Franklin Gothic Book" w:eastAsia="Times New Roman" w:hAnsi="Franklin Gothic Book" w:cs="Times New Roman"/>
      <w:color w:val="000000" w:themeColor="text1"/>
      <w:sz w:val="24"/>
      <w:szCs w:val="24"/>
      <w:lang w:eastAsia="ja-JP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3B7A"/>
    <w:rPr>
      <w:rFonts w:ascii="Franklin Gothic Book" w:eastAsia="Times New Roman" w:hAnsi="Franklin Gothic Book" w:cs="Times New Roman"/>
      <w:color w:val="000000" w:themeColor="text1"/>
      <w:lang w:val="en-US" w:eastAsia="ja-JP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D6"/>
    <w:pPr>
      <w:spacing w:after="0"/>
      <w:ind w:left="1293" w:right="1293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D6"/>
    <w:rPr>
      <w:rFonts w:ascii="Arial" w:eastAsia="Times New Roman" w:hAnsi="Arial" w:cs="Arial"/>
      <w:b/>
      <w:bCs/>
      <w:color w:val="000000" w:themeColor="text1"/>
      <w:sz w:val="20"/>
      <w:szCs w:val="20"/>
      <w:lang w:val="en-US" w:eastAsia="ja-JP" w:bidi="en-US"/>
    </w:rPr>
  </w:style>
  <w:style w:type="character" w:customStyle="1" w:styleId="Mentionnonrsolue2">
    <w:name w:val="Mention non résolue2"/>
    <w:basedOn w:val="Domylnaczcionkaakapitu"/>
    <w:uiPriority w:val="99"/>
    <w:semiHidden/>
    <w:unhideWhenUsed/>
    <w:rsid w:val="00944F2B"/>
    <w:rPr>
      <w:color w:val="605E5C"/>
      <w:shd w:val="clear" w:color="auto" w:fill="E1DFDD"/>
    </w:rPr>
  </w:style>
  <w:style w:type="character" w:customStyle="1" w:styleId="Mentionnonrsolue3">
    <w:name w:val="Mention non résolue3"/>
    <w:basedOn w:val="Domylnaczcionkaakapitu"/>
    <w:uiPriority w:val="99"/>
    <w:semiHidden/>
    <w:unhideWhenUsed/>
    <w:rsid w:val="004D74F1"/>
    <w:rPr>
      <w:color w:val="605E5C"/>
      <w:shd w:val="clear" w:color="auto" w:fill="E1DFDD"/>
    </w:rPr>
  </w:style>
  <w:style w:type="character" w:customStyle="1" w:styleId="Mentionnonrsolue4">
    <w:name w:val="Mention non résolue4"/>
    <w:basedOn w:val="Domylnaczcionkaakapitu"/>
    <w:uiPriority w:val="99"/>
    <w:semiHidden/>
    <w:unhideWhenUsed/>
    <w:rsid w:val="007105D8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0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628B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4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asilva@lepublicsysteme.fr" TargetMode="External"/><Relationship Id="rId7" Type="http://schemas.openxmlformats.org/officeDocument/2006/relationships/hyperlink" Target="mailto:sdesousa@lepublicsysteme.fr" TargetMode="External"/><Relationship Id="rId2" Type="http://schemas.openxmlformats.org/officeDocument/2006/relationships/hyperlink" Target="mailto:charlotte.escande@accor.com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cdasilva@lepublicsysteme.fr" TargetMode="External"/><Relationship Id="rId5" Type="http://schemas.openxmlformats.org/officeDocument/2006/relationships/hyperlink" Target="mailto:charlotte.escande@accor.com" TargetMode="External"/><Relationship Id="rId4" Type="http://schemas.openxmlformats.org/officeDocument/2006/relationships/hyperlink" Target="mailto:sdesousa@lepublicsysteme.fr" TargetMode="External"/></Relationships>
</file>

<file path=word/theme/theme1.xml><?xml version="1.0" encoding="utf-8"?>
<a:theme xmlns:a="http://schemas.openxmlformats.org/drawingml/2006/main" name="Thème Office">
  <a:themeElements>
    <a:clrScheme name="ibis 2019 1">
      <a:dk1>
        <a:srgbClr val="000000"/>
      </a:dk1>
      <a:lt1>
        <a:srgbClr val="FFFFFF"/>
      </a:lt1>
      <a:dk2>
        <a:srgbClr val="000000"/>
      </a:dk2>
      <a:lt2>
        <a:srgbClr val="FEFFFF"/>
      </a:lt2>
      <a:accent1>
        <a:srgbClr val="E20026"/>
      </a:accent1>
      <a:accent2>
        <a:srgbClr val="2E2E24"/>
      </a:accent2>
      <a:accent3>
        <a:srgbClr val="FF3300"/>
      </a:accent3>
      <a:accent4>
        <a:srgbClr val="FF7A52"/>
      </a:accent4>
      <a:accent5>
        <a:srgbClr val="FEFFFF"/>
      </a:accent5>
      <a:accent6>
        <a:srgbClr val="FEFFFF"/>
      </a:accent6>
      <a:hlink>
        <a:srgbClr val="000000"/>
      </a:hlink>
      <a:folHlink>
        <a:srgbClr val="94938D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4E661722AC42BDEB17804F696F05" ma:contentTypeVersion="14" ma:contentTypeDescription="Create a new document." ma:contentTypeScope="" ma:versionID="9761cf5e6b98350df222fc01389adeee">
  <xsd:schema xmlns:xsd="http://www.w3.org/2001/XMLSchema" xmlns:xs="http://www.w3.org/2001/XMLSchema" xmlns:p="http://schemas.microsoft.com/office/2006/metadata/properties" xmlns:ns3="1d9c0be4-6ef4-45a1-859c-60f08ca0b715" xmlns:ns4="77ff3944-3c39-4b3e-aef4-61682a36786f" targetNamespace="http://schemas.microsoft.com/office/2006/metadata/properties" ma:root="true" ma:fieldsID="68feb85416e3092fdcaab0a66154b90c" ns3:_="" ns4:_="">
    <xsd:import namespace="1d9c0be4-6ef4-45a1-859c-60f08ca0b715"/>
    <xsd:import namespace="77ff3944-3c39-4b3e-aef4-61682a3678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0be4-6ef4-45a1-859c-60f08ca0b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3944-3c39-4b3e-aef4-61682a36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D6915-D746-465C-9810-3E60FA703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01155-0A0B-4235-ABF4-2FE7FAAEB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18FE5B-D83D-4F32-9D31-9C316D3D61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D7D326-8BEE-405B-A6F6-47255CDD5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c0be4-6ef4-45a1-859c-60f08ca0b715"/>
    <ds:schemaRef ds:uri="77ff3944-3c39-4b3e-aef4-61682a367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910</Words>
  <Characters>5463</Characters>
  <Application>Microsoft Office Word</Application>
  <DocSecurity>0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Małek, Łukasz</cp:lastModifiedBy>
  <cp:revision>12</cp:revision>
  <dcterms:created xsi:type="dcterms:W3CDTF">2022-04-25T12:50:00Z</dcterms:created>
  <dcterms:modified xsi:type="dcterms:W3CDTF">2022-04-27T08:37:00Z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0x0101003CB84E661722AC42BDEB17804F696F05</vt:lpwstr>
  </property>
</Properties>
</file>